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E6" w:rsidRPr="007C12ED" w:rsidRDefault="002D209A" w:rsidP="002D209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12ED">
        <w:rPr>
          <w:rFonts w:ascii="Times New Roman" w:hAnsi="Times New Roman" w:cs="Times New Roman"/>
          <w:sz w:val="24"/>
          <w:szCs w:val="24"/>
          <w:u w:val="single"/>
        </w:rPr>
        <w:t>Pytania do kolokwium z przedmiotu Strategie Bezpieczeństwa Narodowego</w:t>
      </w:r>
    </w:p>
    <w:p w:rsidR="002D209A" w:rsidRDefault="002D209A" w:rsidP="002D2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2ED" w:rsidRDefault="007C12ED" w:rsidP="002D2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F0C" w:rsidRDefault="003F6F0C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 strategii oraz podaj aktualne dokumenty strategiczne bezpieczeństwa narodowego RP.</w:t>
      </w:r>
    </w:p>
    <w:p w:rsidR="00111929" w:rsidRDefault="00111929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system bezpieczeństwa narodowego i omów jego elementy.</w:t>
      </w:r>
    </w:p>
    <w:p w:rsidR="00111929" w:rsidRDefault="00111929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wymagania stawiane przed systemem bezpieczeństwa narodowego.</w:t>
      </w:r>
    </w:p>
    <w:p w:rsidR="00A70256" w:rsidRDefault="00A70256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 bezpieczeństwa militarnego i przedstaw jego organizację.</w:t>
      </w:r>
    </w:p>
    <w:p w:rsidR="00A70256" w:rsidRDefault="00A70256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czynniki sprzyjające pojawieniu się zagrożenia militarnego państwa oraz czynniki redukujące owe zagrożenia.</w:t>
      </w:r>
    </w:p>
    <w:p w:rsidR="00A70256" w:rsidRDefault="00A70256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wartości konstytuujące bezpieczeństwo militarne państwa.</w:t>
      </w:r>
      <w:bookmarkStart w:id="0" w:name="_GoBack"/>
      <w:bookmarkEnd w:id="0"/>
    </w:p>
    <w:p w:rsidR="002D209A" w:rsidRDefault="003F6F0C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 bezpieczeństwa politycznego oraz wymień jego uwarunkowania w wymiarze wewnętrznym i międzynarodowym.</w:t>
      </w:r>
    </w:p>
    <w:p w:rsidR="003F6F0C" w:rsidRDefault="003F6F0C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politykę zagraniczną oraz wymień sposoby umacniania bezpieczeństwa państwa wg kryterium sposobu.</w:t>
      </w:r>
    </w:p>
    <w:p w:rsidR="003F6F0C" w:rsidRDefault="00E278D1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 bezpieczeństwa społecznego oraz wymień (wg kryterium przedmiotowego) podmioty bezpieczeństwa społecznego.</w:t>
      </w:r>
    </w:p>
    <w:p w:rsidR="00E278D1" w:rsidRDefault="00E278D1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dobra publiczne zapewnianie przez państwo.</w:t>
      </w:r>
    </w:p>
    <w:p w:rsidR="00E278D1" w:rsidRDefault="00E278D1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 bezpieczeństwa ekonomicznego oraz przedstaw jego wewnętrzne i zewnętrzne uwarunkowania.</w:t>
      </w:r>
    </w:p>
    <w:p w:rsidR="00E278D1" w:rsidRDefault="00AC6AA2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 bezpieczeństwa energetycznego oraz wymień zagrożenia dla bezpieczeństwa energetycznego wg ich charakteru.</w:t>
      </w:r>
    </w:p>
    <w:p w:rsidR="00AC6AA2" w:rsidRDefault="00AC6AA2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rodzaje źródeł  energii.</w:t>
      </w:r>
    </w:p>
    <w:p w:rsidR="00AC6AA2" w:rsidRDefault="00AC6AA2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sposoby zwiększania bezpieczeństwa energetycznego Polski.</w:t>
      </w:r>
    </w:p>
    <w:p w:rsidR="00AC6AA2" w:rsidRDefault="008F3FCF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 bezpieczeństwa ekologicznego oraz zagrożenia ekologiczne dla Polski.</w:t>
      </w:r>
    </w:p>
    <w:p w:rsidR="008F3FCF" w:rsidRDefault="007372E6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 zasadę zrównoważonego rozwoju. </w:t>
      </w:r>
    </w:p>
    <w:p w:rsidR="007372E6" w:rsidRPr="002D209A" w:rsidRDefault="007372E6" w:rsidP="007C12E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wartości/interesy narodowe wg art. 5 Konstytucji RP.</w:t>
      </w:r>
    </w:p>
    <w:sectPr w:rsidR="007372E6" w:rsidRPr="002D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5E4F"/>
    <w:multiLevelType w:val="hybridMultilevel"/>
    <w:tmpl w:val="5D46B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9A"/>
    <w:rsid w:val="00062C52"/>
    <w:rsid w:val="00111929"/>
    <w:rsid w:val="002D209A"/>
    <w:rsid w:val="003F6F0C"/>
    <w:rsid w:val="007372E6"/>
    <w:rsid w:val="007C12ED"/>
    <w:rsid w:val="008F3FCF"/>
    <w:rsid w:val="00A70256"/>
    <w:rsid w:val="00AC6AA2"/>
    <w:rsid w:val="00E278D1"/>
    <w:rsid w:val="00E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9</cp:revision>
  <dcterms:created xsi:type="dcterms:W3CDTF">2019-05-21T08:30:00Z</dcterms:created>
  <dcterms:modified xsi:type="dcterms:W3CDTF">2020-03-24T17:57:00Z</dcterms:modified>
</cp:coreProperties>
</file>