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9" w:rsidRDefault="00814469" w:rsidP="00A556F6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Emil Panek</w:t>
      </w:r>
    </w:p>
    <w:p w:rsidR="00050631" w:rsidRDefault="00050631" w:rsidP="00A556F6">
      <w:pPr>
        <w:spacing w:line="360" w:lineRule="auto"/>
        <w:rPr>
          <w:b/>
        </w:rPr>
      </w:pPr>
    </w:p>
    <w:p w:rsidR="00A556F6" w:rsidRDefault="00050631" w:rsidP="00A556F6">
      <w:pPr>
        <w:spacing w:line="360" w:lineRule="auto"/>
        <w:rPr>
          <w:b/>
        </w:rPr>
      </w:pPr>
      <w:r>
        <w:rPr>
          <w:b/>
        </w:rPr>
        <w:t xml:space="preserve">Wykład 9.  </w:t>
      </w:r>
      <w:r w:rsidR="00A556F6">
        <w:rPr>
          <w:b/>
        </w:rPr>
        <w:t>Rynek konkurencyjny z nieklasycznym</w:t>
      </w:r>
      <w:r>
        <w:rPr>
          <w:b/>
        </w:rPr>
        <w:t xml:space="preserve"> równaniem dynamiki cen</w:t>
      </w:r>
    </w:p>
    <w:p w:rsidR="00A556F6" w:rsidRDefault="00A556F6" w:rsidP="00A556F6">
      <w:pPr>
        <w:spacing w:line="360" w:lineRule="auto"/>
        <w:jc w:val="both"/>
      </w:pPr>
    </w:p>
    <w:p w:rsidR="00A556F6" w:rsidRPr="00A556F6" w:rsidRDefault="00A556F6" w:rsidP="00A556F6">
      <w:pPr>
        <w:spacing w:line="360" w:lineRule="auto"/>
        <w:jc w:val="both"/>
        <w:rPr>
          <w:b/>
        </w:rPr>
      </w:pPr>
      <w:r w:rsidRPr="00A556F6">
        <w:rPr>
          <w:b/>
        </w:rPr>
        <w:t>5.1. Wersja podstawowa rynku</w:t>
      </w:r>
    </w:p>
    <w:p w:rsidR="00A556F6" w:rsidRDefault="00A556F6" w:rsidP="00A556F6">
      <w:pPr>
        <w:spacing w:line="360" w:lineRule="auto"/>
        <w:jc w:val="both"/>
      </w:pPr>
      <w:r>
        <w:t xml:space="preserve">     Dotąd zakładaliśmy następujący mechanizm dostosowania cen do popytu i podaży:  </w:t>
      </w:r>
    </w:p>
    <w:p w:rsidR="00A556F6" w:rsidRDefault="00A556F6" w:rsidP="00A556F6">
      <w:pPr>
        <w:numPr>
          <w:ilvl w:val="0"/>
          <w:numId w:val="4"/>
        </w:numPr>
        <w:spacing w:line="360" w:lineRule="auto"/>
        <w:jc w:val="both"/>
      </w:pPr>
      <w:r>
        <w:t xml:space="preserve">jeżeli popyt na towar w pewnym okresie  </w:t>
      </w:r>
      <w:r>
        <w:rPr>
          <w:i/>
        </w:rPr>
        <w:t>t</w:t>
      </w:r>
      <w:r>
        <w:t xml:space="preserve">  przekracza jego podaż, a więc gdy na rynku mamy do czynienia z niedoborem towaru, w okresie następnym jego cena rośnie,</w:t>
      </w:r>
    </w:p>
    <w:p w:rsidR="00A556F6" w:rsidRDefault="00A556F6" w:rsidP="00A556F6">
      <w:pPr>
        <w:numPr>
          <w:ilvl w:val="0"/>
          <w:numId w:val="4"/>
        </w:numPr>
        <w:spacing w:line="360" w:lineRule="auto"/>
        <w:jc w:val="both"/>
      </w:pPr>
      <w:r>
        <w:t xml:space="preserve">jeżeli popyt na towar w okresie  </w:t>
      </w:r>
      <w:r>
        <w:rPr>
          <w:i/>
        </w:rPr>
        <w:t xml:space="preserve">t </w:t>
      </w:r>
      <w:r>
        <w:t xml:space="preserve"> jest niższy od jego podaży, tj. gdy na rynku obserwujemy nadmiar  towaru, wówczas jego cena w okresie następnym maleje,</w:t>
      </w:r>
    </w:p>
    <w:p w:rsidR="00A556F6" w:rsidRDefault="00A556F6" w:rsidP="00A556F6">
      <w:pPr>
        <w:numPr>
          <w:ilvl w:val="0"/>
          <w:numId w:val="4"/>
        </w:numPr>
        <w:spacing w:line="360" w:lineRule="auto"/>
        <w:jc w:val="both"/>
      </w:pPr>
      <w:r>
        <w:t xml:space="preserve">jeżeli popyt na pewien towar w okresie  </w:t>
      </w:r>
      <w:r>
        <w:rPr>
          <w:i/>
        </w:rPr>
        <w:t>t</w:t>
      </w:r>
      <w:r>
        <w:t xml:space="preserve">  jest równy jego podaży, cena towaru nie zmienia się.</w:t>
      </w:r>
    </w:p>
    <w:p w:rsidR="00A556F6" w:rsidRDefault="00A556F6" w:rsidP="00A556F6">
      <w:pPr>
        <w:spacing w:line="360" w:lineRule="auto"/>
        <w:jc w:val="both"/>
      </w:pPr>
      <w:r>
        <w:t xml:space="preserve">     W rzeczywistości niejednokrotnie mamy do czynienia z odstępstwami od tej reguły, których przyczyny, często subiektywne, o różnym podłożu, są  często trudne do ustalenia. Jeden z takich prostych modeli rynku z nieklasycznym równaniem dynamiki cen jest przedmiotem artykułu. Przy dowodzie twierdzenia o globalnej stabilności rynku wzorujemy się na  twierdzeniu Banacha o punkcie stałym odwzorowania zwężającego zbioru w siebie.</w:t>
      </w:r>
    </w:p>
    <w:p w:rsidR="00A556F6" w:rsidRDefault="00A556F6" w:rsidP="00A556F6">
      <w:pPr>
        <w:spacing w:line="360" w:lineRule="auto"/>
        <w:jc w:val="both"/>
      </w:pPr>
      <w:r>
        <w:t xml:space="preserve">Podobnie jak w punkcie 4.4 zakładamy, że czas, w którym kupcy przeprowadzają swoje transakcje, zmienia się skokowo: zmienna czasu  </w:t>
      </w:r>
      <w:r>
        <w:rPr>
          <w:i/>
        </w:rPr>
        <w:t>t</w:t>
      </w:r>
      <w:r>
        <w:t xml:space="preserve">  przyjmuje kolejne wartości 0,1,2,... . Zbiór  </w:t>
      </w:r>
      <w:r>
        <w:rPr>
          <w:position w:val="-10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5pt" o:ole="" fillcolor="window">
            <v:imagedata r:id="rId7" o:title=""/>
          </v:shape>
          <o:OLEObject Type="Embed" ProgID="Equation.3" ShapeID="_x0000_i1025" DrawAspect="Content" ObjectID="_1649058888" r:id="rId8"/>
        </w:object>
      </w:r>
      <w:r>
        <w:t xml:space="preserve"> nazywamy tradycyjnie horyzontem (nieskończonym) rynku. </w:t>
      </w:r>
    </w:p>
    <w:p w:rsidR="00A556F6" w:rsidRDefault="00A556F6" w:rsidP="00A556F6">
      <w:pPr>
        <w:spacing w:line="360" w:lineRule="auto"/>
        <w:ind w:firstLine="360"/>
        <w:jc w:val="both"/>
      </w:pPr>
      <w:r>
        <w:t xml:space="preserve">Przez  </w:t>
      </w:r>
      <w:r>
        <w:rPr>
          <w:position w:val="-12"/>
        </w:rPr>
        <w:object w:dxaOrig="1540" w:dyaOrig="380">
          <v:shape id="_x0000_i1026" type="#_x0000_t75" style="width:77.5pt;height:18.5pt" o:ole="" fillcolor="window">
            <v:imagedata r:id="rId9" o:title=""/>
          </v:shape>
          <o:OLEObject Type="Embed" ProgID="Equation.3" ShapeID="_x0000_i1026" DrawAspect="Content" ObjectID="_1649058889" r:id="rId10"/>
        </w:object>
      </w:r>
      <w:r>
        <w:t xml:space="preserve">  oznaczamy koszyk towarów, z którym przybywa na rynek  </w:t>
      </w:r>
      <w:r>
        <w:rPr>
          <w:i/>
        </w:rPr>
        <w:t>k</w:t>
      </w:r>
      <w:r>
        <w:t xml:space="preserve">- ty kupiec z zamiarem jego sprzedaży oraz przez  </w:t>
      </w:r>
      <w:r>
        <w:rPr>
          <w:position w:val="-12"/>
        </w:rPr>
        <w:object w:dxaOrig="1499" w:dyaOrig="380">
          <v:shape id="_x0000_i1027" type="#_x0000_t75" style="width:75pt;height:18.5pt" o:ole="" fillcolor="window">
            <v:imagedata r:id="rId11" o:title=""/>
          </v:shape>
          <o:OLEObject Type="Embed" ProgID="Equation.3" ShapeID="_x0000_i1027" DrawAspect="Content" ObjectID="_1649058890" r:id="rId12"/>
        </w:object>
      </w:r>
      <w:r>
        <w:t xml:space="preserve"> koszyk towarów, które jest on gotów nabyć w zamian. Podobnie jak dotychczas, obie transakcje zachodzą równocześnie. a przestrzenią towarów interesujących  </w:t>
      </w:r>
      <w:r>
        <w:rPr>
          <w:i/>
        </w:rPr>
        <w:t>k-</w:t>
      </w:r>
      <w:r>
        <w:t xml:space="preserve">tego kupca jest cały nieujemny orthant  </w:t>
      </w:r>
      <w:r>
        <w:rPr>
          <w:position w:val="-14"/>
        </w:rPr>
        <w:object w:dxaOrig="1919" w:dyaOrig="420">
          <v:shape id="_x0000_i1028" type="#_x0000_t75" style="width:96pt;height:21pt" o:ole="" fillcolor="window">
            <v:imagedata r:id="rId13" o:title=""/>
          </v:shape>
          <o:OLEObject Type="Embed" ProgID="Equation.3" ShapeID="_x0000_i1028" DrawAspect="Content" ObjectID="_1649058891" r:id="rId14"/>
        </w:object>
      </w:r>
      <w:r>
        <w:t xml:space="preserve">, </w:t>
      </w:r>
      <w:r>
        <w:rPr>
          <w:i/>
        </w:rPr>
        <w:t>k</w:t>
      </w:r>
      <w:r>
        <w:t xml:space="preserve"> =1, 2,...,</w:t>
      </w:r>
      <w:r>
        <w:rPr>
          <w:i/>
        </w:rPr>
        <w:t>n</w:t>
      </w:r>
      <w:r>
        <w:t xml:space="preserve">. Przez  </w:t>
      </w:r>
      <w:r>
        <w:rPr>
          <w:position w:val="-12"/>
        </w:rPr>
        <w:object w:dxaOrig="2200" w:dyaOrig="360">
          <v:shape id="_x0000_i1029" type="#_x0000_t75" style="width:110.5pt;height:18pt" o:ole="" fillcolor="window">
            <v:imagedata r:id="rId15" o:title=""/>
          </v:shape>
          <o:OLEObject Type="Embed" ProgID="Equation.3" ShapeID="_x0000_i1029" DrawAspect="Content" ObjectID="_1649058892" r:id="rId16"/>
        </w:object>
      </w:r>
      <w:r>
        <w:t xml:space="preserve">  oznaczamy wektor cen obowiązujących na rynku w okresie  </w:t>
      </w:r>
      <w:r>
        <w:rPr>
          <w:i/>
        </w:rPr>
        <w:t>t</w:t>
      </w:r>
      <w:r>
        <w:t xml:space="preserve">  (ceny na całym rynku są jednolite; innymi słowy, ten sam towar w dwóch różnych miejscach nie może mieć różnej ceny). Ceny w okresie początkowym  </w:t>
      </w:r>
      <w:r>
        <w:rPr>
          <w:i/>
        </w:rPr>
        <w:t>t=</w:t>
      </w:r>
      <w:r>
        <w:t>0  są ustalone:</w:t>
      </w:r>
    </w:p>
    <w:p w:rsidR="00A556F6" w:rsidRDefault="00A556F6" w:rsidP="00A556F6">
      <w:pPr>
        <w:spacing w:line="360" w:lineRule="auto"/>
        <w:ind w:firstLine="360"/>
        <w:jc w:val="both"/>
      </w:pPr>
    </w:p>
    <w:p w:rsidR="00A556F6" w:rsidRDefault="00A556F6" w:rsidP="00A556F6">
      <w:pPr>
        <w:spacing w:line="360" w:lineRule="auto"/>
        <w:ind w:firstLine="360"/>
        <w:jc w:val="both"/>
      </w:pPr>
      <w:r>
        <w:t xml:space="preserve">                                                          </w:t>
      </w:r>
      <w:r>
        <w:rPr>
          <w:position w:val="-10"/>
        </w:rPr>
        <w:object w:dxaOrig="1419" w:dyaOrig="380">
          <v:shape id="_x0000_i1030" type="#_x0000_t75" style="width:71.5pt;height:18.5pt" o:ole="" fillcolor="window">
            <v:imagedata r:id="rId17" o:title=""/>
          </v:shape>
          <o:OLEObject Type="Embed" ProgID="Equation.3" ShapeID="_x0000_i1030" DrawAspect="Content" ObjectID="_1649058893" r:id="rId18"/>
        </w:object>
      </w:r>
      <w:r>
        <w:t>.                                                      (</w:t>
      </w:r>
      <w:r w:rsidR="0039248A">
        <w:t>5.</w:t>
      </w:r>
      <w:r>
        <w:t>1)</w:t>
      </w:r>
    </w:p>
    <w:p w:rsidR="00A556F6" w:rsidRDefault="00A556F6" w:rsidP="00A556F6">
      <w:pPr>
        <w:spacing w:line="360" w:lineRule="auto"/>
        <w:ind w:firstLine="360"/>
        <w:jc w:val="both"/>
      </w:pPr>
    </w:p>
    <w:p w:rsidR="00A556F6" w:rsidRDefault="00A556F6" w:rsidP="00A556F6">
      <w:pPr>
        <w:spacing w:line="360" w:lineRule="auto"/>
        <w:ind w:firstLine="360"/>
        <w:jc w:val="both"/>
      </w:pPr>
      <w:r>
        <w:t xml:space="preserve">Przy wyborze koszyka towarów w okresie  </w:t>
      </w:r>
      <w:r>
        <w:rPr>
          <w:i/>
        </w:rPr>
        <w:t>t</w:t>
      </w:r>
      <w:r>
        <w:t xml:space="preserve">  </w:t>
      </w:r>
      <w:r>
        <w:rPr>
          <w:i/>
        </w:rPr>
        <w:t>k-</w:t>
      </w:r>
      <w:r>
        <w:t xml:space="preserve">ty  kupiec kieruje się swoją indywidualną funkcją użyteczności  </w:t>
      </w:r>
      <w:r>
        <w:rPr>
          <w:position w:val="-10"/>
        </w:rPr>
        <w:object w:dxaOrig="1359" w:dyaOrig="380">
          <v:shape id="_x0000_i1031" type="#_x0000_t75" style="width:68.5pt;height:18.5pt" o:ole="" fillcolor="window">
            <v:imagedata r:id="rId19" o:title=""/>
          </v:shape>
          <o:OLEObject Type="Embed" ProgID="Equation.3" ShapeID="_x0000_i1031" DrawAspect="Content" ObjectID="_1649058894" r:id="rId20"/>
        </w:object>
      </w:r>
      <w:r>
        <w:t xml:space="preserve">  rozwiązując zadanie:</w:t>
      </w:r>
    </w:p>
    <w:p w:rsidR="00A556F6" w:rsidRDefault="00A556F6" w:rsidP="00A556F6">
      <w:pPr>
        <w:spacing w:line="360" w:lineRule="auto"/>
        <w:jc w:val="both"/>
      </w:pPr>
      <w:r>
        <w:t>znaleźć</w:t>
      </w:r>
    </w:p>
    <w:p w:rsidR="00A556F6" w:rsidRDefault="00A556F6" w:rsidP="00A556F6">
      <w:pPr>
        <w:spacing w:line="360" w:lineRule="auto"/>
        <w:ind w:firstLine="360"/>
        <w:jc w:val="both"/>
      </w:pPr>
      <w:r>
        <w:t xml:space="preserve">                                                        </w:t>
      </w:r>
      <w:r>
        <w:rPr>
          <w:position w:val="-10"/>
        </w:rPr>
        <w:object w:dxaOrig="1080" w:dyaOrig="380">
          <v:shape id="_x0000_i1032" type="#_x0000_t75" style="width:54pt;height:18.5pt" o:ole="" fillcolor="window">
            <v:imagedata r:id="rId21" o:title=""/>
          </v:shape>
          <o:OLEObject Type="Embed" ProgID="Equation.3" ShapeID="_x0000_i1032" DrawAspect="Content" ObjectID="_1649058895" r:id="rId22"/>
        </w:object>
      </w:r>
      <w:r>
        <w:t xml:space="preserve">                                </w:t>
      </w:r>
      <w:r w:rsidR="000A2693">
        <w:t xml:space="preserve">                             </w:t>
      </w:r>
      <w:r>
        <w:t xml:space="preserve">  (</w:t>
      </w:r>
      <w:r w:rsidR="000A2693">
        <w:t>5.</w:t>
      </w:r>
      <w:r>
        <w:t>2)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>przy ograniczeniu budżetowym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</w:t>
      </w:r>
      <w:r>
        <w:rPr>
          <w:position w:val="-10"/>
        </w:rPr>
        <w:object w:dxaOrig="1919" w:dyaOrig="380">
          <v:shape id="_x0000_i1033" type="#_x0000_t75" style="width:96pt;height:18.5pt" o:ole="" fillcolor="window">
            <v:imagedata r:id="rId23" o:title=""/>
          </v:shape>
          <o:OLEObject Type="Embed" ProgID="Equation.3" ShapeID="_x0000_i1033" DrawAspect="Content" ObjectID="_1649058896" r:id="rId24"/>
        </w:object>
      </w:r>
      <w:r>
        <w:t xml:space="preserve">,                                                          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</w:t>
      </w:r>
      <w:r>
        <w:rPr>
          <w:position w:val="-6"/>
        </w:rPr>
        <w:object w:dxaOrig="559" w:dyaOrig="280">
          <v:shape id="_x0000_i1034" type="#_x0000_t75" style="width:27.5pt;height:14.5pt" o:ole="" fillcolor="window">
            <v:imagedata r:id="rId25" o:title=""/>
          </v:shape>
          <o:OLEObject Type="Embed" ProgID="Equation.3" ShapeID="_x0000_i1034" DrawAspect="Content" ObjectID="_1649058897" r:id="rId26"/>
        </w:object>
      </w:r>
      <w:r>
        <w:t xml:space="preserve">,                                            </w:t>
      </w:r>
      <w:r w:rsidR="000A2693">
        <w:t xml:space="preserve">                             </w:t>
      </w:r>
      <w:r>
        <w:t xml:space="preserve">    (</w:t>
      </w:r>
      <w:r w:rsidR="000A2693">
        <w:t>5.</w:t>
      </w:r>
      <w:r>
        <w:t>3)</w:t>
      </w:r>
    </w:p>
    <w:p w:rsidR="00A556F6" w:rsidRDefault="00A556F6" w:rsidP="00A556F6">
      <w:pPr>
        <w:spacing w:line="360" w:lineRule="auto"/>
        <w:jc w:val="both"/>
      </w:pPr>
      <w:r>
        <w:t>gdzie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</w:t>
      </w:r>
      <w:r>
        <w:rPr>
          <w:position w:val="-10"/>
        </w:rPr>
        <w:object w:dxaOrig="2079" w:dyaOrig="380">
          <v:shape id="_x0000_i1035" type="#_x0000_t75" style="width:104.5pt;height:18.5pt" o:ole="" fillcolor="window">
            <v:imagedata r:id="rId27" o:title=""/>
          </v:shape>
          <o:OLEObject Type="Embed" ProgID="Equation.3" ShapeID="_x0000_i1035" DrawAspect="Content" ObjectID="_1649058898" r:id="rId28"/>
        </w:object>
      </w:r>
      <w:r>
        <w:t xml:space="preserve">                        </w:t>
      </w:r>
      <w:r w:rsidR="000A2693">
        <w:t xml:space="preserve">                             </w:t>
      </w:r>
      <w:r>
        <w:t>(</w:t>
      </w:r>
      <w:r w:rsidR="000A2693">
        <w:t>5.</w:t>
      </w:r>
      <w:r>
        <w:t xml:space="preserve">4) 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jest dochodem, jaki uzyskuje </w:t>
      </w:r>
      <w:r>
        <w:rPr>
          <w:i/>
        </w:rPr>
        <w:t xml:space="preserve"> k</w:t>
      </w:r>
      <w:r>
        <w:t xml:space="preserve">-ty kupiec ze sprzedaży swojego koszyka  </w:t>
      </w:r>
      <w:r>
        <w:rPr>
          <w:position w:val="-10"/>
        </w:rPr>
        <w:object w:dxaOrig="320" w:dyaOrig="380">
          <v:shape id="_x0000_i1036" type="#_x0000_t75" style="width:15.5pt;height:18.5pt" o:ole="" fillcolor="window">
            <v:imagedata r:id="rId29" o:title=""/>
          </v:shape>
          <o:OLEObject Type="Embed" ProgID="Equation.3" ShapeID="_x0000_i1036" DrawAspect="Content" ObjectID="_1649058899" r:id="rId30"/>
        </w:object>
      </w:r>
      <w:r>
        <w:t xml:space="preserve"> po cenach </w:t>
      </w:r>
      <w:r>
        <w:rPr>
          <w:i/>
        </w:rPr>
        <w:t xml:space="preserve"> p</w:t>
      </w:r>
      <w:r>
        <w:t>(</w:t>
      </w:r>
      <w:r>
        <w:rPr>
          <w:i/>
        </w:rPr>
        <w:t>t</w:t>
      </w:r>
      <w:r>
        <w:t xml:space="preserve">) (symbolem  </w:t>
      </w:r>
      <w:r>
        <w:rPr>
          <w:position w:val="-10"/>
        </w:rPr>
        <w:object w:dxaOrig="600" w:dyaOrig="320">
          <v:shape id="_x0000_i1037" type="#_x0000_t75" style="width:30pt;height:15.5pt" o:ole="" fillcolor="window">
            <v:imagedata r:id="rId31" o:title=""/>
          </v:shape>
          <o:OLEObject Type="Embed" ProgID="Equation.3" ShapeID="_x0000_i1037" DrawAspect="Content" ObjectID="_1649058900" r:id="rId32"/>
        </w:object>
      </w:r>
      <w:r>
        <w:t xml:space="preserve"> oznaczamy iloczyn skalarny wektorów 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; </w:t>
      </w:r>
      <w:r>
        <w:rPr>
          <w:position w:val="-10"/>
        </w:rPr>
        <w:object w:dxaOrig="600" w:dyaOrig="320">
          <v:shape id="_x0000_i1038" type="#_x0000_t75" style="width:30pt;height:15.5pt" o:ole="" fillcolor="window">
            <v:imagedata r:id="rId31" o:title=""/>
          </v:shape>
          <o:OLEObject Type="Embed" ProgID="Equation.3" ShapeID="_x0000_i1038" DrawAspect="Content" ObjectID="_1649058901" r:id="rId33"/>
        </w:object>
      </w:r>
      <w:r>
        <w:t>=</w:t>
      </w:r>
      <w:r>
        <w:rPr>
          <w:position w:val="-22"/>
        </w:rPr>
        <w:object w:dxaOrig="680" w:dyaOrig="560">
          <v:shape id="_x0000_i1039" type="#_x0000_t75" style="width:33.5pt;height:27.5pt" o:ole="" fillcolor="window">
            <v:imagedata r:id="rId34" o:title=""/>
          </v:shape>
          <o:OLEObject Type="Embed" ProgID="Equation.3" ShapeID="_x0000_i1039" DrawAspect="Content" ObjectID="_1649058902" r:id="rId35"/>
        </w:object>
      </w:r>
      <w:r>
        <w:t>).</w:t>
      </w:r>
    </w:p>
    <w:p w:rsidR="00A556F6" w:rsidRDefault="00A556F6" w:rsidP="00A556F6">
      <w:pPr>
        <w:spacing w:line="360" w:lineRule="auto"/>
        <w:jc w:val="both"/>
      </w:pPr>
      <w:r>
        <w:t xml:space="preserve">     O funkcji użyteczności  </w:t>
      </w:r>
      <w:r>
        <w:rPr>
          <w:i/>
        </w:rPr>
        <w:t>k</w:t>
      </w:r>
      <w:r>
        <w:t xml:space="preserve">-tego kupca </w:t>
      </w:r>
      <w:r>
        <w:rPr>
          <w:position w:val="-6"/>
        </w:rPr>
        <w:object w:dxaOrig="300" w:dyaOrig="340">
          <v:shape id="_x0000_i1040" type="#_x0000_t75" style="width:15pt;height:17.5pt" o:ole="" fillcolor="window">
            <v:imagedata r:id="rId36" o:title=""/>
          </v:shape>
          <o:OLEObject Type="Embed" ProgID="Equation.3" ShapeID="_x0000_i1040" DrawAspect="Content" ObjectID="_1649058903" r:id="rId37"/>
        </w:object>
      </w:r>
      <w:r>
        <w:t xml:space="preserve">  zakładamy standardowo, że jest ciągła i różniczkowalna na obszarze określoności oraz silnie wklęsła i rosnąca. Przy tym założeniu rozwiązaniem zadania  (</w:t>
      </w:r>
      <w:r w:rsidR="000A2693">
        <w:t>5.</w:t>
      </w:r>
      <w:r>
        <w:t>2) - (</w:t>
      </w:r>
      <w:r w:rsidR="000A2693">
        <w:t>5.</w:t>
      </w:r>
      <w:r>
        <w:t xml:space="preserve">3)  jest ciągła na  </w:t>
      </w:r>
      <w:r>
        <w:rPr>
          <w:position w:val="-14"/>
        </w:rPr>
        <w:object w:dxaOrig="2520" w:dyaOrig="420">
          <v:shape id="_x0000_i1041" type="#_x0000_t75" style="width:126pt;height:21pt" o:ole="" fillcolor="window">
            <v:imagedata r:id="rId38" o:title=""/>
          </v:shape>
          <o:OLEObject Type="Embed" ProgID="Equation.3" ShapeID="_x0000_i1041" DrawAspect="Content" ObjectID="_1649058904" r:id="rId39"/>
        </w:object>
      </w:r>
      <w:r>
        <w:t xml:space="preserve">  funkcja cen i dochodu: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      </w:t>
      </w:r>
      <w:r w:rsidR="007614C4">
        <w:t xml:space="preserve">             </w:t>
      </w:r>
      <w:r>
        <w:t xml:space="preserve">  </w:t>
      </w:r>
      <w:r w:rsidR="007614C4">
        <w:t xml:space="preserve">    </w:t>
      </w:r>
      <w:r>
        <w:t xml:space="preserve">    </w:t>
      </w:r>
      <w:r w:rsidR="007614C4" w:rsidRPr="007614C4">
        <w:rPr>
          <w:position w:val="-60"/>
        </w:rPr>
        <w:object w:dxaOrig="2360" w:dyaOrig="880">
          <v:shape id="_x0000_i1042" type="#_x0000_t75" style="width:117.5pt;height:44.5pt" o:ole="" fillcolor="window">
            <v:imagedata r:id="rId40" o:title=""/>
          </v:shape>
          <o:OLEObject Type="Embed" ProgID="Equation.3" ShapeID="_x0000_i1042" DrawAspect="Content" ObjectID="_1649058905" r:id="rId41"/>
        </w:object>
      </w:r>
      <w:r>
        <w:rPr>
          <w:position w:val="-10"/>
        </w:rPr>
        <w:object w:dxaOrig="1779" w:dyaOrig="380">
          <v:shape id="_x0000_i1043" type="#_x0000_t75" style="width:89.5pt;height:18.5pt" o:ole="" fillcolor="window">
            <v:imagedata r:id="rId42" o:title=""/>
          </v:shape>
          <o:OLEObject Type="Embed" ProgID="Equation.3" ShapeID="_x0000_i1043" DrawAspect="Content" ObjectID="_1649058906" r:id="rId43"/>
        </w:object>
      </w:r>
      <w:r>
        <w:t xml:space="preserve">=                                 </w:t>
      </w:r>
    </w:p>
    <w:p w:rsidR="00A556F6" w:rsidRDefault="00A556F6" w:rsidP="00A556F6">
      <w:pPr>
        <w:spacing w:line="360" w:lineRule="auto"/>
        <w:jc w:val="both"/>
      </w:pPr>
      <w:r>
        <w:t xml:space="preserve">           </w:t>
      </w:r>
      <w:r w:rsidR="007614C4">
        <w:t xml:space="preserve">                                                          </w:t>
      </w:r>
      <w:r>
        <w:t xml:space="preserve">  = </w:t>
      </w:r>
      <w:r>
        <w:rPr>
          <w:position w:val="-10"/>
        </w:rPr>
        <w:object w:dxaOrig="980" w:dyaOrig="380">
          <v:shape id="_x0000_i1044" type="#_x0000_t75" style="width:48.5pt;height:18.5pt" o:ole="" fillcolor="window">
            <v:imagedata r:id="rId44" o:title=""/>
          </v:shape>
          <o:OLEObject Type="Embed" ProgID="Equation.3" ShapeID="_x0000_i1044" DrawAspect="Content" ObjectID="_1649058907" r:id="rId45"/>
        </w:object>
      </w:r>
      <w:r>
        <w:t xml:space="preserve">   </w:t>
      </w:r>
      <w:r>
        <w:rPr>
          <w:i/>
        </w:rPr>
        <w:t>k</w:t>
      </w:r>
      <w:r>
        <w:t>=1, 2,...,</w:t>
      </w:r>
      <w:r>
        <w:rPr>
          <w:i/>
        </w:rPr>
        <w:t>m</w:t>
      </w:r>
      <w:r>
        <w:t xml:space="preserve">.            </w:t>
      </w:r>
      <w:r w:rsidR="007614C4">
        <w:t xml:space="preserve">      </w:t>
      </w:r>
      <w:r>
        <w:t xml:space="preserve">             (</w:t>
      </w:r>
      <w:r w:rsidR="000A2693">
        <w:t>5.</w:t>
      </w:r>
      <w:r>
        <w:t>5)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Funkcje popytu </w:t>
      </w:r>
      <w:r>
        <w:rPr>
          <w:position w:val="-10"/>
        </w:rPr>
        <w:object w:dxaOrig="320" w:dyaOrig="380">
          <v:shape id="_x0000_i1045" type="#_x0000_t75" style="width:15.5pt;height:18.5pt" o:ole="" fillcolor="window">
            <v:imagedata r:id="rId46" o:title=""/>
          </v:shape>
          <o:OLEObject Type="Embed" ProgID="Equation.3" ShapeID="_x0000_i1045" DrawAspect="Content" ObjectID="_1649058908" r:id="rId47"/>
        </w:object>
      </w:r>
      <w:r>
        <w:t xml:space="preserve"> są dodatnio jednorodne stopnia 0. Taka samą własność mają zredukowane funkcje popytu </w:t>
      </w:r>
      <w:r>
        <w:rPr>
          <w:position w:val="-10"/>
        </w:rPr>
        <w:object w:dxaOrig="340" w:dyaOrig="380">
          <v:shape id="_x0000_i1046" type="#_x0000_t75" style="width:17.5pt;height:18.5pt" o:ole="" fillcolor="window">
            <v:imagedata r:id="rId48" o:title=""/>
          </v:shape>
          <o:OLEObject Type="Embed" ProgID="Equation.3" ShapeID="_x0000_i1046" DrawAspect="Content" ObjectID="_1649058909" r:id="rId49"/>
        </w:object>
      </w:r>
      <w:r>
        <w:t xml:space="preserve">, </w:t>
      </w:r>
      <w:r>
        <w:rPr>
          <w:i/>
        </w:rPr>
        <w:t>k</w:t>
      </w:r>
      <w:r>
        <w:t>=1, 2,...,</w:t>
      </w:r>
      <w:r>
        <w:rPr>
          <w:i/>
        </w:rPr>
        <w:t>m</w:t>
      </w:r>
      <w:r>
        <w:t xml:space="preserve"> (zob. [6], rozdz. 3 ).</w:t>
      </w:r>
      <w:r w:rsidR="007614C4">
        <w:t xml:space="preserve"> Podobnie jak dotąd, </w:t>
      </w:r>
    </w:p>
    <w:p w:rsidR="00A556F6" w:rsidRDefault="00A556F6" w:rsidP="00A556F6">
      <w:pPr>
        <w:spacing w:line="360" w:lineRule="auto"/>
        <w:jc w:val="both"/>
      </w:pPr>
    </w:p>
    <w:p w:rsidR="00A556F6" w:rsidRPr="007614C4" w:rsidRDefault="007614C4" w:rsidP="00A556F6">
      <w:pPr>
        <w:spacing w:line="360" w:lineRule="auto"/>
        <w:jc w:val="both"/>
      </w:pPr>
      <w:r>
        <w:t>s</w:t>
      </w:r>
      <w:r w:rsidR="00A556F6" w:rsidRPr="007614C4">
        <w:t xml:space="preserve">umę </w:t>
      </w:r>
    </w:p>
    <w:p w:rsidR="00A556F6" w:rsidRPr="007614C4" w:rsidRDefault="00A556F6" w:rsidP="00A556F6">
      <w:pPr>
        <w:spacing w:line="360" w:lineRule="auto"/>
        <w:jc w:val="center"/>
      </w:pPr>
      <w:r w:rsidRPr="007614C4">
        <w:rPr>
          <w:position w:val="-22"/>
        </w:rPr>
        <w:object w:dxaOrig="2320" w:dyaOrig="560">
          <v:shape id="_x0000_i1047" type="#_x0000_t75" style="width:116.5pt;height:27.5pt" o:ole="" fillcolor="window">
            <v:imagedata r:id="rId50" o:title=""/>
          </v:shape>
          <o:OLEObject Type="Embed" ProgID="Equation.3" ShapeID="_x0000_i1047" DrawAspect="Content" ObjectID="_1649058910" r:id="rId51"/>
        </w:object>
      </w:r>
    </w:p>
    <w:p w:rsidR="00A556F6" w:rsidRPr="007614C4" w:rsidRDefault="00A556F6" w:rsidP="00A556F6">
      <w:pPr>
        <w:spacing w:line="360" w:lineRule="auto"/>
        <w:jc w:val="center"/>
      </w:pPr>
    </w:p>
    <w:p w:rsidR="00A556F6" w:rsidRPr="007614C4" w:rsidRDefault="00A556F6" w:rsidP="00A556F6">
      <w:pPr>
        <w:spacing w:line="360" w:lineRule="auto"/>
        <w:jc w:val="both"/>
      </w:pPr>
      <w:r w:rsidRPr="007614C4">
        <w:t xml:space="preserve">nazywamy wektorem popytu całkowitego na towary na rynku w okresie  t . Sumę </w:t>
      </w:r>
    </w:p>
    <w:p w:rsidR="00A556F6" w:rsidRDefault="00A556F6" w:rsidP="00A556F6">
      <w:pPr>
        <w:spacing w:line="360" w:lineRule="auto"/>
        <w:jc w:val="both"/>
        <w:rPr>
          <w:i/>
        </w:rPr>
      </w:pPr>
    </w:p>
    <w:p w:rsidR="00A556F6" w:rsidRDefault="00A556F6" w:rsidP="00A556F6">
      <w:pPr>
        <w:spacing w:line="360" w:lineRule="auto"/>
        <w:jc w:val="center"/>
        <w:rPr>
          <w:i/>
        </w:rPr>
      </w:pPr>
      <w:r>
        <w:rPr>
          <w:i/>
          <w:position w:val="-22"/>
        </w:rPr>
        <w:object w:dxaOrig="1159" w:dyaOrig="560">
          <v:shape id="_x0000_i1048" type="#_x0000_t75" style="width:57.5pt;height:27.5pt" o:ole="" fillcolor="window">
            <v:imagedata r:id="rId52" o:title=""/>
          </v:shape>
          <o:OLEObject Type="Embed" ProgID="Equation.3" ShapeID="_x0000_i1048" DrawAspect="Content" ObjectID="_1649058911" r:id="rId53"/>
        </w:object>
      </w:r>
    </w:p>
    <w:p w:rsidR="00A556F6" w:rsidRDefault="00A556F6" w:rsidP="00A556F6">
      <w:pPr>
        <w:spacing w:line="360" w:lineRule="auto"/>
        <w:jc w:val="center"/>
        <w:rPr>
          <w:i/>
        </w:rPr>
      </w:pPr>
    </w:p>
    <w:p w:rsidR="00A556F6" w:rsidRPr="007614C4" w:rsidRDefault="00A556F6" w:rsidP="00A556F6">
      <w:pPr>
        <w:spacing w:line="360" w:lineRule="auto"/>
        <w:jc w:val="both"/>
      </w:pPr>
      <w:r w:rsidRPr="007614C4">
        <w:t>nazywamy wektorem podaży towarów na rynku.</w:t>
      </w:r>
    </w:p>
    <w:p w:rsidR="00A556F6" w:rsidRPr="007614C4" w:rsidRDefault="00A556F6" w:rsidP="00A556F6">
      <w:pPr>
        <w:spacing w:line="360" w:lineRule="auto"/>
        <w:jc w:val="both"/>
      </w:pPr>
    </w:p>
    <w:p w:rsidR="00A556F6" w:rsidRPr="007614C4" w:rsidRDefault="007614C4" w:rsidP="00A556F6">
      <w:pPr>
        <w:spacing w:line="360" w:lineRule="auto"/>
        <w:jc w:val="both"/>
      </w:pPr>
      <w:r w:rsidRPr="007614C4">
        <w:t xml:space="preserve">                                    </w:t>
      </w:r>
      <w:r w:rsidR="00A556F6" w:rsidRPr="007614C4">
        <w:t>Różnicę</w:t>
      </w:r>
    </w:p>
    <w:p w:rsidR="00A556F6" w:rsidRPr="007614C4" w:rsidRDefault="00A556F6" w:rsidP="00A556F6">
      <w:pPr>
        <w:spacing w:line="360" w:lineRule="auto"/>
        <w:jc w:val="center"/>
      </w:pPr>
      <w:r w:rsidRPr="007614C4">
        <w:rPr>
          <w:position w:val="-10"/>
        </w:rPr>
        <w:object w:dxaOrig="2340" w:dyaOrig="380">
          <v:shape id="_x0000_i1049" type="#_x0000_t75" style="width:117pt;height:18.5pt" o:ole="" fillcolor="window">
            <v:imagedata r:id="rId54" o:title=""/>
          </v:shape>
          <o:OLEObject Type="Embed" ProgID="Equation.3" ShapeID="_x0000_i1049" DrawAspect="Content" ObjectID="_1649058912" r:id="rId55"/>
        </w:object>
      </w:r>
    </w:p>
    <w:p w:rsidR="00A556F6" w:rsidRPr="007614C4" w:rsidRDefault="00A556F6" w:rsidP="00A556F6">
      <w:pPr>
        <w:spacing w:line="360" w:lineRule="auto"/>
        <w:jc w:val="center"/>
      </w:pPr>
    </w:p>
    <w:p w:rsidR="00A556F6" w:rsidRPr="007614C4" w:rsidRDefault="00A556F6" w:rsidP="00A556F6">
      <w:pPr>
        <w:spacing w:line="360" w:lineRule="auto"/>
        <w:jc w:val="both"/>
      </w:pPr>
      <w:r w:rsidRPr="007614C4">
        <w:t>nazywamy wektorem popytu nadwyżkowego na rynku w okresie  t.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Zajmiemy się dalej rynkiem, na którym dynamikę cen reguluje wektorowe równanie rekurencyjne: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</w:t>
      </w:r>
      <w:r>
        <w:rPr>
          <w:position w:val="-32"/>
        </w:rPr>
        <w:object w:dxaOrig="2659" w:dyaOrig="700">
          <v:shape id="_x0000_i1050" type="#_x0000_t75" style="width:132.5pt;height:35.5pt" o:ole="" fillcolor="window">
            <v:imagedata r:id="rId56" o:title=""/>
          </v:shape>
          <o:OLEObject Type="Embed" ProgID="Equation.3" ShapeID="_x0000_i1050" DrawAspect="Content" ObjectID="_1649058913" r:id="rId57"/>
        </w:object>
      </w:r>
      <w:r>
        <w:t xml:space="preserve">                                                (</w:t>
      </w:r>
      <w:r w:rsidR="000A2693">
        <w:t>5.</w:t>
      </w:r>
      <w:r>
        <w:t>6)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z dodatnim parametrem </w:t>
      </w:r>
      <w:r>
        <w:rPr>
          <w:position w:val="-6"/>
        </w:rPr>
        <w:object w:dxaOrig="240" w:dyaOrig="220">
          <v:shape id="_x0000_i1051" type="#_x0000_t75" style="width:12pt;height:11.5pt" o:ole="" fillcolor="window">
            <v:imagedata r:id="rId58" o:title=""/>
          </v:shape>
          <o:OLEObject Type="Embed" ProgID="Equation.3" ShapeID="_x0000_i1051" DrawAspect="Content" ObjectID="_1649058914" r:id="rId59"/>
        </w:object>
      </w:r>
      <w:r>
        <w:t xml:space="preserve"> i unormowanymi cenami w okresie początkowym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center"/>
      </w:pPr>
      <w:r>
        <w:t xml:space="preserve">                                                                   </w:t>
      </w:r>
      <w:r>
        <w:rPr>
          <w:position w:val="-18"/>
        </w:rPr>
        <w:object w:dxaOrig="820" w:dyaOrig="480">
          <v:shape id="_x0000_i1052" type="#_x0000_t75" style="width:41.5pt;height:24pt" o:ole="" fillcolor="window">
            <v:imagedata r:id="rId60" o:title=""/>
          </v:shape>
          <o:OLEObject Type="Embed" ProgID="Equation.3" ShapeID="_x0000_i1052" DrawAspect="Content" ObjectID="_1649058915" r:id="rId61"/>
        </w:object>
      </w:r>
      <w:r>
        <w:t xml:space="preserve">                               </w:t>
      </w:r>
      <w:r w:rsidR="000A2693">
        <w:t xml:space="preserve">                              </w:t>
      </w:r>
      <w:r>
        <w:t>(</w:t>
      </w:r>
      <w:r w:rsidR="000A2693">
        <w:t>5.</w:t>
      </w:r>
      <w:r>
        <w:t>7)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( tutaj i wszędzie dalej  </w:t>
      </w:r>
      <w:r>
        <w:rPr>
          <w:position w:val="-14"/>
        </w:rPr>
        <w:object w:dxaOrig="2320" w:dyaOrig="400">
          <v:shape id="_x0000_i1053" type="#_x0000_t75" style="width:116.5pt;height:20.5pt" o:ole="" fillcolor="window">
            <v:imagedata r:id="rId62" o:title=""/>
          </v:shape>
          <o:OLEObject Type="Embed" ProgID="Equation.3" ShapeID="_x0000_i1053" DrawAspect="Content" ObjectID="_1649058916" r:id="rId63"/>
        </w:object>
      </w:r>
      <w:r>
        <w:t xml:space="preserve"> ).</w:t>
      </w:r>
    </w:p>
    <w:p w:rsidR="00A556F6" w:rsidRDefault="00A556F6" w:rsidP="00A556F6">
      <w:pPr>
        <w:spacing w:line="360" w:lineRule="auto"/>
        <w:jc w:val="both"/>
      </w:pPr>
      <w:r>
        <w:t xml:space="preserve">     W układzie (</w:t>
      </w:r>
      <w:r w:rsidR="000A2693">
        <w:t>5.</w:t>
      </w:r>
      <w:r>
        <w:t xml:space="preserve">6) ceny są unormowane  </w:t>
      </w:r>
      <w:r>
        <w:rPr>
          <w:position w:val="-6"/>
        </w:rPr>
        <w:object w:dxaOrig="740" w:dyaOrig="280">
          <v:shape id="_x0000_i1054" type="#_x0000_t75" style="width:36.5pt;height:14.5pt" o:ole="" fillcolor="window">
            <v:imagedata r:id="rId64" o:title=""/>
          </v:shape>
          <o:OLEObject Type="Embed" ProgID="Equation.3" ShapeID="_x0000_i1054" DrawAspect="Content" ObjectID="_1649058917" r:id="rId65"/>
        </w:object>
      </w:r>
      <w:r>
        <w:t xml:space="preserve"> Jeżeli </w:t>
      </w:r>
      <w:r>
        <w:rPr>
          <w:position w:val="-12"/>
        </w:rPr>
        <w:object w:dxaOrig="1180" w:dyaOrig="360">
          <v:shape id="_x0000_i1055" type="#_x0000_t75" style="width:59.5pt;height:18pt" o:ole="" fillcolor="window">
            <v:imagedata r:id="rId66" o:title=""/>
          </v:shape>
          <o:OLEObject Type="Embed" ProgID="Equation.3" ShapeID="_x0000_i1055" DrawAspect="Content" ObjectID="_1649058918" r:id="rId67"/>
        </w:object>
      </w:r>
      <w:r>
        <w:t xml:space="preserve">  (nadmiar </w:t>
      </w:r>
      <w:r>
        <w:rPr>
          <w:i/>
        </w:rPr>
        <w:t>i</w:t>
      </w:r>
      <w:r>
        <w:t xml:space="preserve"> - tego towaru na rynku w okresie t), to wprawdzie </w:t>
      </w:r>
      <w:r>
        <w:rPr>
          <w:position w:val="-12"/>
        </w:rPr>
        <w:object w:dxaOrig="2440" w:dyaOrig="360">
          <v:shape id="_x0000_i1056" type="#_x0000_t75" style="width:122.5pt;height:18pt" o:ole="" fillcolor="window">
            <v:imagedata r:id="rId68" o:title=""/>
          </v:shape>
          <o:OLEObject Type="Embed" ProgID="Equation.3" ShapeID="_x0000_i1056" DrawAspect="Content" ObjectID="_1649058919" r:id="rId69"/>
        </w:object>
      </w:r>
      <w:r>
        <w:t xml:space="preserve">, ale niekoniecznie </w:t>
      </w:r>
    </w:p>
    <w:p w:rsidR="00A556F6" w:rsidRDefault="00A556F6" w:rsidP="00A556F6">
      <w:pPr>
        <w:spacing w:line="360" w:lineRule="auto"/>
        <w:jc w:val="center"/>
      </w:pPr>
      <w:r>
        <w:rPr>
          <w:position w:val="-32"/>
        </w:rPr>
        <w:object w:dxaOrig="3520" w:dyaOrig="720">
          <v:shape id="_x0000_i1057" type="#_x0000_t75" style="width:176.5pt;height:36pt" o:ole="" fillcolor="window">
            <v:imagedata r:id="rId70" o:title=""/>
          </v:shape>
          <o:OLEObject Type="Embed" ProgID="Equation.3" ShapeID="_x0000_i1057" DrawAspect="Content" ObjectID="_1649058920" r:id="rId71"/>
        </w:object>
      </w:r>
      <w:r>
        <w:t>.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both"/>
      </w:pPr>
      <w:r>
        <w:lastRenderedPageBreak/>
        <w:t xml:space="preserve">     Podobnie, jeżeli  </w:t>
      </w:r>
      <w:r>
        <w:rPr>
          <w:position w:val="-12"/>
        </w:rPr>
        <w:object w:dxaOrig="1180" w:dyaOrig="360">
          <v:shape id="_x0000_i1058" type="#_x0000_t75" style="width:59.5pt;height:18pt" o:ole="" fillcolor="window">
            <v:imagedata r:id="rId72" o:title=""/>
          </v:shape>
          <o:OLEObject Type="Embed" ProgID="Equation.3" ShapeID="_x0000_i1058" DrawAspect="Content" ObjectID="_1649058921" r:id="rId73"/>
        </w:object>
      </w:r>
      <w:r>
        <w:t xml:space="preserve">  (niedobór </w:t>
      </w:r>
      <w:r>
        <w:rPr>
          <w:i/>
        </w:rPr>
        <w:t xml:space="preserve">i - </w:t>
      </w:r>
      <w:r>
        <w:t xml:space="preserve">tego towaru na rynku w okresie  </w:t>
      </w:r>
      <w:r>
        <w:rPr>
          <w:i/>
        </w:rPr>
        <w:t xml:space="preserve">t </w:t>
      </w:r>
      <w:r>
        <w:t xml:space="preserve">), to wprawdzie  </w:t>
      </w:r>
      <w:r>
        <w:rPr>
          <w:position w:val="-12"/>
        </w:rPr>
        <w:object w:dxaOrig="2440" w:dyaOrig="360">
          <v:shape id="_x0000_i1059" type="#_x0000_t75" style="width:122.5pt;height:18pt" o:ole="" fillcolor="window">
            <v:imagedata r:id="rId74" o:title=""/>
          </v:shape>
          <o:OLEObject Type="Embed" ProgID="Equation.3" ShapeID="_x0000_i1059" DrawAspect="Content" ObjectID="_1649058922" r:id="rId75"/>
        </w:object>
      </w:r>
      <w:r>
        <w:t>, ale niekoniecznie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center"/>
      </w:pPr>
      <w:r>
        <w:rPr>
          <w:position w:val="-32"/>
        </w:rPr>
        <w:object w:dxaOrig="3520" w:dyaOrig="720">
          <v:shape id="_x0000_i1060" type="#_x0000_t75" style="width:176.5pt;height:36pt" o:ole="" fillcolor="window">
            <v:imagedata r:id="rId76" o:title=""/>
          </v:shape>
          <o:OLEObject Type="Embed" ProgID="Equation.3" ShapeID="_x0000_i1060" DrawAspect="Content" ObjectID="_1649058923" r:id="rId77"/>
        </w:object>
      </w:r>
      <w:r>
        <w:t>.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both"/>
      </w:pPr>
      <w:r>
        <w:t xml:space="preserve">     Wreszcie, gdy  </w:t>
      </w:r>
      <w:r>
        <w:rPr>
          <w:position w:val="-12"/>
        </w:rPr>
        <w:object w:dxaOrig="1180" w:dyaOrig="360">
          <v:shape id="_x0000_i1061" type="#_x0000_t75" style="width:59.5pt;height:18pt" o:ole="" fillcolor="window">
            <v:imagedata r:id="rId78" o:title=""/>
          </v:shape>
          <o:OLEObject Type="Embed" ProgID="Equation.3" ShapeID="_x0000_i1061" DrawAspect="Content" ObjectID="_1649058924" r:id="rId79"/>
        </w:object>
      </w:r>
      <w:r>
        <w:t xml:space="preserve">, to oczywiście  </w:t>
      </w:r>
      <w:r>
        <w:rPr>
          <w:position w:val="-32"/>
        </w:rPr>
        <w:object w:dxaOrig="2740" w:dyaOrig="720">
          <v:shape id="_x0000_i1062" type="#_x0000_t75" style="width:137.5pt;height:36pt" o:ole="" fillcolor="window">
            <v:imagedata r:id="rId80" o:title=""/>
          </v:shape>
          <o:OLEObject Type="Embed" ProgID="Equation.3" ShapeID="_x0000_i1062" DrawAspect="Content" ObjectID="_1649058925" r:id="rId81"/>
        </w:object>
      </w:r>
      <w:r>
        <w:t xml:space="preserve"> , natomiast niekoniecznie</w:t>
      </w:r>
    </w:p>
    <w:p w:rsidR="00A556F6" w:rsidRDefault="00A556F6" w:rsidP="00A556F6">
      <w:pPr>
        <w:spacing w:line="360" w:lineRule="auto"/>
        <w:jc w:val="center"/>
      </w:pPr>
      <w:r>
        <w:rPr>
          <w:position w:val="-12"/>
        </w:rPr>
        <w:object w:dxaOrig="1600" w:dyaOrig="360">
          <v:shape id="_x0000_i1063" type="#_x0000_t75" style="width:80.5pt;height:18pt" o:ole="" fillcolor="window">
            <v:imagedata r:id="rId82" o:title=""/>
          </v:shape>
          <o:OLEObject Type="Embed" ProgID="Equation.3" ShapeID="_x0000_i1063" DrawAspect="Content" ObjectID="_1649058926" r:id="rId83"/>
        </w:object>
      </w:r>
      <w:r>
        <w:t>,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both"/>
      </w:pPr>
      <w:r>
        <w:t>jak to ma miejsce w klasycznym modelu rynku.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Analiza układu (</w:t>
      </w:r>
      <w:r w:rsidR="000A2693">
        <w:t>5.</w:t>
      </w:r>
      <w:r>
        <w:t>6) upoważnia nas jedynie do stwierdzenia, że przedstawia on taki mechanizm kształtowania cen na rynku, który wpływa hamująco, z jednej strony, na wzrost cen towarów będących w nadmiarze i, z drugiej strony, na spadek cen towarów cieszących się dużym (niezaspokojonym) popytem.</w:t>
      </w:r>
    </w:p>
    <w:p w:rsidR="00A556F6" w:rsidRDefault="00A556F6" w:rsidP="00A556F6">
      <w:pPr>
        <w:spacing w:line="360" w:lineRule="auto"/>
        <w:jc w:val="both"/>
      </w:pPr>
      <w:r>
        <w:t xml:space="preserve">       Klasyczna reguła:</w:t>
      </w:r>
    </w:p>
    <w:p w:rsidR="00A556F6" w:rsidRDefault="00A556F6" w:rsidP="00A556F6">
      <w:pPr>
        <w:numPr>
          <w:ilvl w:val="0"/>
          <w:numId w:val="6"/>
        </w:numPr>
        <w:spacing w:line="360" w:lineRule="auto"/>
        <w:jc w:val="both"/>
      </w:pPr>
      <w:r>
        <w:t xml:space="preserve">jeżeli  </w:t>
      </w:r>
      <w:r>
        <w:rPr>
          <w:position w:val="-12"/>
        </w:rPr>
        <w:object w:dxaOrig="1180" w:dyaOrig="360">
          <v:shape id="_x0000_i1064" type="#_x0000_t75" style="width:59.5pt;height:18pt" o:ole="" fillcolor="window">
            <v:imagedata r:id="rId84" o:title=""/>
          </v:shape>
          <o:OLEObject Type="Embed" ProgID="Equation.3" ShapeID="_x0000_i1064" DrawAspect="Content" ObjectID="_1649058927" r:id="rId85"/>
        </w:object>
      </w:r>
      <w:r>
        <w:t xml:space="preserve">, to  </w:t>
      </w:r>
      <w:r>
        <w:rPr>
          <w:position w:val="-12"/>
        </w:rPr>
        <w:object w:dxaOrig="1600" w:dyaOrig="360">
          <v:shape id="_x0000_i1065" type="#_x0000_t75" style="width:80.5pt;height:18pt" o:ole="" fillcolor="window">
            <v:imagedata r:id="rId86" o:title=""/>
          </v:shape>
          <o:OLEObject Type="Embed" ProgID="Equation.3" ShapeID="_x0000_i1065" DrawAspect="Content" ObjectID="_1649058928" r:id="rId87"/>
        </w:object>
      </w:r>
      <w:r>
        <w:t>,</w:t>
      </w:r>
    </w:p>
    <w:p w:rsidR="00A556F6" w:rsidRDefault="00A556F6" w:rsidP="00A556F6">
      <w:pPr>
        <w:numPr>
          <w:ilvl w:val="0"/>
          <w:numId w:val="6"/>
        </w:numPr>
        <w:spacing w:line="360" w:lineRule="auto"/>
        <w:jc w:val="both"/>
      </w:pPr>
      <w:r>
        <w:t xml:space="preserve">jeżeli  </w:t>
      </w:r>
      <w:r>
        <w:rPr>
          <w:position w:val="-12"/>
        </w:rPr>
        <w:object w:dxaOrig="1180" w:dyaOrig="360">
          <v:shape id="_x0000_i1066" type="#_x0000_t75" style="width:59.5pt;height:18pt" o:ole="" fillcolor="window">
            <v:imagedata r:id="rId88" o:title=""/>
          </v:shape>
          <o:OLEObject Type="Embed" ProgID="Equation.3" ShapeID="_x0000_i1066" DrawAspect="Content" ObjectID="_1649058929" r:id="rId89"/>
        </w:object>
      </w:r>
      <w:r>
        <w:t xml:space="preserve">, to  </w:t>
      </w:r>
      <w:r>
        <w:rPr>
          <w:position w:val="-12"/>
        </w:rPr>
        <w:object w:dxaOrig="1600" w:dyaOrig="360">
          <v:shape id="_x0000_i1067" type="#_x0000_t75" style="width:80.5pt;height:18pt" o:ole="" fillcolor="window">
            <v:imagedata r:id="rId90" o:title=""/>
          </v:shape>
          <o:OLEObject Type="Embed" ProgID="Equation.3" ShapeID="_x0000_i1067" DrawAspect="Content" ObjectID="_1649058930" r:id="rId91"/>
        </w:object>
      </w:r>
    </w:p>
    <w:p w:rsidR="00A556F6" w:rsidRDefault="00A556F6" w:rsidP="00A556F6">
      <w:pPr>
        <w:spacing w:line="360" w:lineRule="auto"/>
        <w:jc w:val="both"/>
      </w:pPr>
      <w:r>
        <w:t>zachodzi tylko w szczególnych okolicznościach, o niektórych z nich mówi poniższe twierdzenie.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rPr>
          <w:b/>
        </w:rPr>
        <w:t xml:space="preserve">Twierdzenie </w:t>
      </w:r>
      <w:r w:rsidR="000A2693">
        <w:rPr>
          <w:b/>
        </w:rPr>
        <w:t>5.</w:t>
      </w:r>
      <w:r>
        <w:rPr>
          <w:b/>
        </w:rPr>
        <w:t>1.</w:t>
      </w:r>
      <w:r>
        <w:t xml:space="preserve">   </w:t>
      </w:r>
      <w:r>
        <w:rPr>
          <w:i/>
        </w:rPr>
        <w:t xml:space="preserve">Jeżeli w gospodarce z równaniem dynamiki cen </w:t>
      </w:r>
      <w:r>
        <w:t>(6)</w:t>
      </w:r>
      <w:r>
        <w:rPr>
          <w:i/>
        </w:rPr>
        <w:t xml:space="preserve"> w okresie  t  spełniony jest warunek </w:t>
      </w:r>
    </w:p>
    <w:p w:rsidR="00A556F6" w:rsidRDefault="00A556F6" w:rsidP="00A556F6">
      <w:pPr>
        <w:spacing w:line="360" w:lineRule="auto"/>
        <w:jc w:val="center"/>
      </w:pPr>
      <w:r>
        <w:rPr>
          <w:position w:val="-12"/>
        </w:rPr>
        <w:object w:dxaOrig="1460" w:dyaOrig="360">
          <v:shape id="_x0000_i1068" type="#_x0000_t75" style="width:72.5pt;height:18pt" o:ole="" fillcolor="window">
            <v:imagedata r:id="rId92" o:title=""/>
          </v:shape>
          <o:OLEObject Type="Embed" ProgID="Equation.3" ShapeID="_x0000_i1068" DrawAspect="Content" ObjectID="_1649058931" r:id="rId93"/>
        </w:object>
      </w:r>
    </w:p>
    <w:p w:rsidR="00A556F6" w:rsidRDefault="00A556F6" w:rsidP="00A556F6">
      <w:pPr>
        <w:spacing w:line="360" w:lineRule="auto"/>
        <w:jc w:val="center"/>
      </w:pPr>
      <w:r>
        <w:t xml:space="preserve">         </w:t>
      </w:r>
    </w:p>
    <w:p w:rsidR="00A556F6" w:rsidRDefault="00A556F6" w:rsidP="00A556F6">
      <w:pPr>
        <w:spacing w:line="360" w:lineRule="auto"/>
        <w:jc w:val="both"/>
        <w:rPr>
          <w:i/>
        </w:rPr>
      </w:pPr>
      <w:r>
        <w:rPr>
          <w:i/>
        </w:rPr>
        <w:t>oraz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center"/>
      </w:pPr>
      <w:r>
        <w:rPr>
          <w:position w:val="-14"/>
        </w:rPr>
        <w:object w:dxaOrig="2339" w:dyaOrig="400">
          <v:shape id="_x0000_i1069" type="#_x0000_t75" style="width:117pt;height:20.5pt" o:ole="" fillcolor="window">
            <v:imagedata r:id="rId94" o:title=""/>
          </v:shape>
          <o:OLEObject Type="Embed" ProgID="Equation.3" ShapeID="_x0000_i1069" DrawAspect="Content" ObjectID="_1649058932" r:id="rId95"/>
        </w:object>
      </w:r>
    </w:p>
    <w:p w:rsidR="00A556F6" w:rsidRDefault="00A556F6" w:rsidP="00A556F6">
      <w:pPr>
        <w:spacing w:line="360" w:lineRule="auto"/>
        <w:jc w:val="center"/>
      </w:pPr>
      <w:r>
        <w:t xml:space="preserve">               </w:t>
      </w:r>
    </w:p>
    <w:p w:rsidR="00A556F6" w:rsidRDefault="00A556F6" w:rsidP="00A556F6">
      <w:pPr>
        <w:spacing w:line="360" w:lineRule="auto"/>
        <w:jc w:val="both"/>
        <w:rPr>
          <w:i/>
        </w:rPr>
      </w:pPr>
      <w:r>
        <w:rPr>
          <w:i/>
        </w:rPr>
        <w:lastRenderedPageBreak/>
        <w:t>to</w:t>
      </w:r>
    </w:p>
    <w:p w:rsidR="00A556F6" w:rsidRDefault="00A556F6" w:rsidP="00A556F6">
      <w:pPr>
        <w:spacing w:line="360" w:lineRule="auto"/>
        <w:jc w:val="center"/>
      </w:pPr>
      <w:r>
        <w:rPr>
          <w:position w:val="-12"/>
        </w:rPr>
        <w:object w:dxaOrig="1900" w:dyaOrig="360">
          <v:shape id="_x0000_i1070" type="#_x0000_t75" style="width:95.5pt;height:18pt" o:ole="" fillcolor="window">
            <v:imagedata r:id="rId96" o:title=""/>
          </v:shape>
          <o:OLEObject Type="Embed" ProgID="Equation.3" ShapeID="_x0000_i1070" DrawAspect="Content" ObjectID="_1649058933" r:id="rId97"/>
        </w:object>
      </w:r>
      <w:r>
        <w:t>.</w:t>
      </w:r>
    </w:p>
    <w:p w:rsidR="00A556F6" w:rsidRDefault="00A556F6" w:rsidP="00A556F6">
      <w:pPr>
        <w:spacing w:line="360" w:lineRule="auto"/>
        <w:jc w:val="center"/>
      </w:pPr>
      <w:r>
        <w:t xml:space="preserve">   </w:t>
      </w:r>
    </w:p>
    <w:p w:rsidR="00A556F6" w:rsidRDefault="00A556F6" w:rsidP="00A556F6">
      <w:pPr>
        <w:spacing w:line="360" w:lineRule="auto"/>
        <w:jc w:val="both"/>
      </w:pPr>
      <w:r>
        <w:rPr>
          <w:b/>
        </w:rPr>
        <w:t xml:space="preserve">Dowód.   </w:t>
      </w:r>
      <w:r>
        <w:t>Mamy (zgodnie z (</w:t>
      </w:r>
      <w:r w:rsidR="000A2693">
        <w:t>5.</w:t>
      </w:r>
      <w:r>
        <w:t>6) )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center"/>
      </w:pPr>
      <w:r>
        <w:rPr>
          <w:position w:val="-32"/>
        </w:rPr>
        <w:object w:dxaOrig="2780" w:dyaOrig="720">
          <v:shape id="_x0000_i1071" type="#_x0000_t75" style="width:138.5pt;height:36pt" o:ole="" fillcolor="window">
            <v:imagedata r:id="rId98" o:title=""/>
          </v:shape>
          <o:OLEObject Type="Embed" ProgID="Equation.3" ShapeID="_x0000_i1071" DrawAspect="Content" ObjectID="_1649058934" r:id="rId99"/>
        </w:object>
      </w:r>
      <w:r>
        <w:t xml:space="preserve"> ,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both"/>
      </w:pPr>
      <w:r>
        <w:t xml:space="preserve">zatem, gdy  </w:t>
      </w:r>
      <w:r>
        <w:rPr>
          <w:position w:val="-12"/>
        </w:rPr>
        <w:object w:dxaOrig="1180" w:dyaOrig="360">
          <v:shape id="_x0000_i1072" type="#_x0000_t75" style="width:59.5pt;height:18pt" o:ole="" fillcolor="window">
            <v:imagedata r:id="rId88" o:title=""/>
          </v:shape>
          <o:OLEObject Type="Embed" ProgID="Equation.3" ShapeID="_x0000_i1072" DrawAspect="Content" ObjectID="_1649058935" r:id="rId100"/>
        </w:object>
      </w:r>
      <w:r>
        <w:t>, to</w:t>
      </w:r>
    </w:p>
    <w:p w:rsidR="00A556F6" w:rsidRDefault="00A556F6" w:rsidP="00A556F6">
      <w:pPr>
        <w:spacing w:line="360" w:lineRule="auto"/>
        <w:jc w:val="center"/>
      </w:pPr>
      <w:r>
        <w:rPr>
          <w:position w:val="-12"/>
        </w:rPr>
        <w:object w:dxaOrig="860" w:dyaOrig="360">
          <v:shape id="_x0000_i1073" type="#_x0000_t75" style="width:42.5pt;height:18pt" o:ole="" fillcolor="window">
            <v:imagedata r:id="rId101" o:title=""/>
          </v:shape>
          <o:OLEObject Type="Embed" ProgID="Equation.3" ShapeID="_x0000_i1073" DrawAspect="Content" ObjectID="_1649058936" r:id="rId102"/>
        </w:object>
      </w:r>
      <w:r>
        <w:rPr>
          <w:position w:val="-14"/>
        </w:rPr>
        <w:object w:dxaOrig="1859" w:dyaOrig="400">
          <v:shape id="_x0000_i1074" type="#_x0000_t75" style="width:93pt;height:20.5pt" o:ole="" fillcolor="window">
            <v:imagedata r:id="rId103" o:title=""/>
          </v:shape>
          <o:OLEObject Type="Embed" ProgID="Equation.3" ShapeID="_x0000_i1074" DrawAspect="Content" ObjectID="_1649058937" r:id="rId104"/>
        </w:object>
      </w:r>
      <w:r>
        <w:rPr>
          <w:position w:val="-12"/>
        </w:rPr>
        <w:object w:dxaOrig="2480" w:dyaOrig="360">
          <v:shape id="_x0000_i1075" type="#_x0000_t75" style="width:123.5pt;height:18pt" o:ole="" fillcolor="window">
            <v:imagedata r:id="rId105" o:title=""/>
          </v:shape>
          <o:OLEObject Type="Embed" ProgID="Equation.3" ShapeID="_x0000_i1075" DrawAspect="Content" ObjectID="_1649058938" r:id="rId106"/>
        </w:object>
      </w:r>
    </w:p>
    <w:p w:rsidR="00A556F6" w:rsidRDefault="00A556F6" w:rsidP="00A556F6">
      <w:pPr>
        <w:spacing w:line="360" w:lineRule="auto"/>
        <w:jc w:val="both"/>
      </w:pPr>
      <w:r>
        <w:t xml:space="preserve">Z założenia  </w:t>
      </w:r>
    </w:p>
    <w:p w:rsidR="00A556F6" w:rsidRDefault="00A556F6" w:rsidP="00A556F6">
      <w:pPr>
        <w:spacing w:line="360" w:lineRule="auto"/>
        <w:jc w:val="center"/>
      </w:pPr>
      <w:r>
        <w:rPr>
          <w:position w:val="-14"/>
        </w:rPr>
        <w:object w:dxaOrig="1979" w:dyaOrig="400">
          <v:shape id="_x0000_i1076" type="#_x0000_t75" style="width:99pt;height:20.5pt" o:ole="" fillcolor="window">
            <v:imagedata r:id="rId107" o:title=""/>
          </v:shape>
          <o:OLEObject Type="Embed" ProgID="Equation.3" ShapeID="_x0000_i1076" DrawAspect="Content" ObjectID="_1649058939" r:id="rId108"/>
        </w:object>
      </w:r>
      <w:r>
        <w:t xml:space="preserve"> ,</w:t>
      </w:r>
    </w:p>
    <w:p w:rsidR="00A556F6" w:rsidRDefault="00A556F6" w:rsidP="00A556F6">
      <w:pPr>
        <w:spacing w:line="360" w:lineRule="auto"/>
        <w:jc w:val="center"/>
      </w:pPr>
      <w:r>
        <w:t xml:space="preserve">                                                                   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>tym samym</w:t>
      </w:r>
    </w:p>
    <w:p w:rsidR="00A556F6" w:rsidRDefault="00A556F6" w:rsidP="00A556F6">
      <w:pPr>
        <w:spacing w:line="360" w:lineRule="auto"/>
        <w:jc w:val="center"/>
      </w:pPr>
      <w:r>
        <w:rPr>
          <w:position w:val="-12"/>
        </w:rPr>
        <w:object w:dxaOrig="3480" w:dyaOrig="360">
          <v:shape id="_x0000_i1077" type="#_x0000_t75" style="width:174pt;height:18pt" o:ole="" fillcolor="window">
            <v:imagedata r:id="rId109" o:title=""/>
          </v:shape>
          <o:OLEObject Type="Embed" ProgID="Equation.3" ShapeID="_x0000_i1077" DrawAspect="Content" ObjectID="_1649058940" r:id="rId110"/>
        </w:object>
      </w:r>
      <w:r>
        <w:t>.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both"/>
      </w:pPr>
      <w:r>
        <w:t xml:space="preserve">     Dowód drugiej części twierdzenia przebiega analogicznie.</w:t>
      </w:r>
    </w:p>
    <w:p w:rsidR="00A556F6" w:rsidRDefault="00A556F6" w:rsidP="00A556F6">
      <w:pPr>
        <w:spacing w:line="360" w:lineRule="auto"/>
        <w:jc w:val="both"/>
      </w:pPr>
    </w:p>
    <w:p w:rsidR="000A2693" w:rsidRDefault="00A556F6" w:rsidP="000A2693">
      <w:pPr>
        <w:spacing w:line="360" w:lineRule="auto"/>
        <w:jc w:val="both"/>
      </w:pPr>
      <w:r>
        <w:t xml:space="preserve">    Warunek  </w:t>
      </w:r>
      <w:r>
        <w:rPr>
          <w:position w:val="-14"/>
        </w:rPr>
        <w:object w:dxaOrig="1979" w:dyaOrig="400">
          <v:shape id="_x0000_i1078" type="#_x0000_t75" style="width:99pt;height:20.5pt" o:ole="" fillcolor="window">
            <v:imagedata r:id="rId111" o:title=""/>
          </v:shape>
          <o:OLEObject Type="Embed" ProgID="Equation.3" ShapeID="_x0000_i1078" DrawAspect="Content" ObjectID="_1649058941" r:id="rId112"/>
        </w:object>
      </w:r>
      <w:r>
        <w:t xml:space="preserve">  nie ma wprawdzie interpretacji ekonomicznej (wymaga bowiem dodawania m.in. towarów o różnych mianach), ale zachodzi np. wówczas, gdy na rynku obserwujemy niedobór (większości lub wszystkich) towarów. Podobnie, warunek  </w:t>
      </w:r>
      <w:r>
        <w:rPr>
          <w:position w:val="-14"/>
        </w:rPr>
        <w:object w:dxaOrig="1979" w:dyaOrig="400">
          <v:shape id="_x0000_i1079" type="#_x0000_t75" style="width:99pt;height:20.5pt" o:ole="" fillcolor="window">
            <v:imagedata r:id="rId113" o:title=""/>
          </v:shape>
          <o:OLEObject Type="Embed" ProgID="Equation.3" ShapeID="_x0000_i1079" DrawAspect="Content" ObjectID="_1649058942" r:id="rId114"/>
        </w:object>
      </w:r>
      <w:r>
        <w:t xml:space="preserve"> zachodzi, gdy na rynku generalnie mamy do czynienia z nadwyżką podaży nad popytem. </w:t>
      </w:r>
    </w:p>
    <w:p w:rsidR="000A2693" w:rsidRDefault="000A2693" w:rsidP="000A2693">
      <w:pPr>
        <w:spacing w:line="360" w:lineRule="auto"/>
        <w:jc w:val="both"/>
      </w:pPr>
    </w:p>
    <w:p w:rsidR="00A556F6" w:rsidRDefault="000A2693" w:rsidP="000A2693">
      <w:pPr>
        <w:spacing w:line="360" w:lineRule="auto"/>
        <w:jc w:val="both"/>
        <w:rPr>
          <w:b/>
        </w:rPr>
      </w:pPr>
      <w:r w:rsidRPr="000A2693">
        <w:rPr>
          <w:b/>
        </w:rPr>
        <w:t xml:space="preserve">5.2 </w:t>
      </w:r>
      <w:r w:rsidR="00A556F6" w:rsidRPr="000A2693">
        <w:rPr>
          <w:b/>
        </w:rPr>
        <w:t>Stabilność</w:t>
      </w:r>
      <w:r w:rsidR="00A556F6">
        <w:rPr>
          <w:b/>
        </w:rPr>
        <w:t xml:space="preserve"> globalna rynku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Dalej wygodnie będzie przyjąć oznaczenie 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center"/>
      </w:pPr>
      <w:r>
        <w:rPr>
          <w:position w:val="-32"/>
        </w:rPr>
        <w:object w:dxaOrig="1960" w:dyaOrig="700">
          <v:shape id="_x0000_i1080" type="#_x0000_t75" style="width:98.5pt;height:35.5pt" o:ole="" fillcolor="window">
            <v:imagedata r:id="rId115" o:title=""/>
          </v:shape>
          <o:OLEObject Type="Embed" ProgID="Equation.3" ShapeID="_x0000_i1080" DrawAspect="Content" ObjectID="_1649058943" r:id="rId116"/>
        </w:object>
      </w:r>
      <w:r>
        <w:t>,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</w:pPr>
      <w:r>
        <w:t>dzięki czemu równanie (</w:t>
      </w:r>
      <w:r w:rsidR="000A2693">
        <w:t>5.</w:t>
      </w:r>
      <w:r>
        <w:t>6) można zapisać w równoważnej, prostszej postaci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                                                  </w:t>
      </w:r>
      <w:r>
        <w:rPr>
          <w:position w:val="-10"/>
        </w:rPr>
        <w:object w:dxaOrig="1719" w:dyaOrig="340">
          <v:shape id="_x0000_i1081" type="#_x0000_t75" style="width:86.5pt;height:17.5pt" o:ole="" fillcolor="window">
            <v:imagedata r:id="rId117" o:title=""/>
          </v:shape>
          <o:OLEObject Type="Embed" ProgID="Equation.3" ShapeID="_x0000_i1081" DrawAspect="Content" ObjectID="_1649058944" r:id="rId118"/>
        </w:object>
      </w:r>
      <w:r>
        <w:t xml:space="preserve">.                  </w:t>
      </w:r>
      <w:r w:rsidR="000A2693">
        <w:t xml:space="preserve">                             </w:t>
      </w:r>
      <w:r>
        <w:t xml:space="preserve"> (</w:t>
      </w:r>
      <w:r w:rsidR="000A2693">
        <w:t>5.</w:t>
      </w:r>
      <w:r>
        <w:t>8)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</w:pPr>
      <w:r>
        <w:t xml:space="preserve">Zauważmy, że  </w:t>
      </w:r>
      <w:r>
        <w:rPr>
          <w:position w:val="-10"/>
        </w:rPr>
        <w:object w:dxaOrig="360" w:dyaOrig="320">
          <v:shape id="_x0000_i1082" type="#_x0000_t75" style="width:18pt;height:15.5pt" o:ole="" fillcolor="window">
            <v:imagedata r:id="rId119" o:title=""/>
          </v:shape>
          <o:OLEObject Type="Embed" ProgID="Equation.3" ShapeID="_x0000_i1082" DrawAspect="Content" ObjectID="_1649058945" r:id="rId120"/>
        </w:object>
      </w:r>
      <w:r>
        <w:rPr>
          <w:rFonts w:ascii="Lucida Sans Unicode" w:hAnsi="Lucida Sans Unicode"/>
        </w:rPr>
        <w:t xml:space="preserve">≩ </w:t>
      </w:r>
      <w:r>
        <w:t xml:space="preserve">0   ( </w:t>
      </w:r>
      <w:r>
        <w:rPr>
          <w:position w:val="-14"/>
        </w:rPr>
        <w:object w:dxaOrig="980" w:dyaOrig="400">
          <v:shape id="_x0000_i1083" type="#_x0000_t75" style="width:48.5pt;height:20.5pt" o:ole="" fillcolor="window">
            <v:imagedata r:id="rId121" o:title=""/>
          </v:shape>
          <o:OLEObject Type="Embed" ProgID="Equation.3" ShapeID="_x0000_i1083" DrawAspect="Content" ObjectID="_1649058946" r:id="rId122"/>
        </w:object>
      </w:r>
      <w:r>
        <w:t xml:space="preserve">). </w:t>
      </w:r>
    </w:p>
    <w:p w:rsidR="00A556F6" w:rsidRDefault="00A556F6" w:rsidP="00A556F6">
      <w:pPr>
        <w:spacing w:line="360" w:lineRule="auto"/>
        <w:ind w:left="360"/>
        <w:jc w:val="both"/>
      </w:pPr>
      <w:r>
        <w:t>Zakładamy, że:</w:t>
      </w:r>
    </w:p>
    <w:p w:rsidR="00A556F6" w:rsidRDefault="00A556F6" w:rsidP="00A556F6">
      <w:pPr>
        <w:spacing w:line="360" w:lineRule="auto"/>
        <w:ind w:left="360"/>
        <w:jc w:val="both"/>
      </w:pPr>
      <w:r>
        <w:rPr>
          <w:b/>
        </w:rPr>
        <w:t xml:space="preserve">(I)     </w:t>
      </w:r>
      <w:r>
        <w:t xml:space="preserve">Odwzorowanie </w:t>
      </w:r>
      <w:r>
        <w:rPr>
          <w:position w:val="-10"/>
        </w:rPr>
        <w:object w:dxaOrig="200" w:dyaOrig="320">
          <v:shape id="_x0000_i1084" type="#_x0000_t75" style="width:9.5pt;height:15.5pt" o:ole="" fillcolor="window">
            <v:imagedata r:id="rId123" o:title=""/>
          </v:shape>
          <o:OLEObject Type="Embed" ProgID="Equation.3" ShapeID="_x0000_i1084" DrawAspect="Content" ObjectID="_1649058947" r:id="rId124"/>
        </w:object>
      </w:r>
      <w:r>
        <w:t xml:space="preserve"> jest zwężające na  </w:t>
      </w:r>
      <w:r>
        <w:rPr>
          <w:position w:val="-10"/>
        </w:rPr>
        <w:object w:dxaOrig="800" w:dyaOrig="380">
          <v:shape id="_x0000_i1085" type="#_x0000_t75" style="width:39.5pt;height:18.5pt" o:ole="" fillcolor="window">
            <v:imagedata r:id="rId125" o:title=""/>
          </v:shape>
          <o:OLEObject Type="Embed" ProgID="Equation.3" ShapeID="_x0000_i1085" DrawAspect="Content" ObjectID="_1649058948" r:id="rId126"/>
        </w:object>
      </w:r>
      <w:r>
        <w:rPr>
          <w:position w:val="-22"/>
        </w:rPr>
        <w:object w:dxaOrig="1880" w:dyaOrig="560">
          <v:shape id="_x0000_i1086" type="#_x0000_t75" style="width:93.5pt;height:27.5pt" o:ole="" fillcolor="window">
            <v:imagedata r:id="rId127" o:title=""/>
          </v:shape>
          <o:OLEObject Type="Embed" ProgID="Equation.3" ShapeID="_x0000_i1086" DrawAspect="Content" ObjectID="_1649058949" r:id="rId128"/>
        </w:object>
      </w:r>
      <w:r>
        <w:t>,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tj. spełnia warunek  </w:t>
      </w:r>
      <w:r>
        <w:rPr>
          <w:position w:val="-10"/>
        </w:rPr>
        <w:object w:dxaOrig="1779" w:dyaOrig="380">
          <v:shape id="_x0000_i1087" type="#_x0000_t75" style="width:89.5pt;height:18.5pt" o:ole="" fillcolor="window">
            <v:imagedata r:id="rId129" o:title=""/>
          </v:shape>
          <o:OLEObject Type="Embed" ProgID="Equation.3" ShapeID="_x0000_i1087" DrawAspect="Content" ObjectID="_1649058950" r:id="rId130"/>
        </w:object>
      </w:r>
      <w:r>
        <w:t xml:space="preserve"> </w:t>
      </w:r>
    </w:p>
    <w:p w:rsidR="00A556F6" w:rsidRDefault="00A556F6" w:rsidP="00A556F6">
      <w:pPr>
        <w:spacing w:line="360" w:lineRule="auto"/>
        <w:ind w:left="360"/>
        <w:jc w:val="both"/>
      </w:pPr>
      <w:r>
        <w:t>oraz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</w:t>
      </w:r>
      <w:r>
        <w:rPr>
          <w:position w:val="-10"/>
        </w:rPr>
        <w:object w:dxaOrig="1040" w:dyaOrig="320">
          <v:shape id="_x0000_i1088" type="#_x0000_t75" style="width:51.5pt;height:15.5pt" o:ole="" fillcolor="window">
            <v:imagedata r:id="rId131" o:title=""/>
          </v:shape>
          <o:OLEObject Type="Embed" ProgID="Equation.3" ShapeID="_x0000_i1088" DrawAspect="Content" ObjectID="_1649058951" r:id="rId132"/>
        </w:object>
      </w:r>
      <w:r>
        <w:rPr>
          <w:position w:val="-10"/>
        </w:rPr>
        <w:object w:dxaOrig="1020" w:dyaOrig="380">
          <v:shape id="_x0000_i1089" type="#_x0000_t75" style="width:51pt;height:18.5pt" o:ole="" fillcolor="window">
            <v:imagedata r:id="rId133" o:title=""/>
          </v:shape>
          <o:OLEObject Type="Embed" ProgID="Equation.3" ShapeID="_x0000_i1089" DrawAspect="Content" ObjectID="_1649058952" r:id="rId134"/>
        </w:object>
      </w:r>
      <w:r>
        <w:rPr>
          <w:position w:val="-18"/>
        </w:rPr>
        <w:object w:dxaOrig="3560" w:dyaOrig="480">
          <v:shape id="_x0000_i1090" type="#_x0000_t75" style="width:177.5pt;height:24pt" o:ole="" fillcolor="window">
            <v:imagedata r:id="rId135" o:title=""/>
          </v:shape>
          <o:OLEObject Type="Embed" ProgID="Equation.3" ShapeID="_x0000_i1090" DrawAspect="Content" ObjectID="_1649058953" r:id="rId136"/>
        </w:object>
      </w:r>
      <w:r>
        <w:t>,</w:t>
      </w:r>
    </w:p>
    <w:p w:rsidR="00A556F6" w:rsidRDefault="00A556F6" w:rsidP="00A556F6">
      <w:pPr>
        <w:spacing w:line="360" w:lineRule="auto"/>
        <w:ind w:left="360"/>
        <w:jc w:val="both"/>
      </w:pPr>
      <w:r>
        <w:rPr>
          <w:b/>
        </w:rPr>
        <w:t xml:space="preserve">(II) </w:t>
      </w:r>
      <w:r>
        <w:t xml:space="preserve">   (Prawo Walrasa)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</w:t>
      </w:r>
      <w:r>
        <w:rPr>
          <w:position w:val="-10"/>
        </w:rPr>
        <w:object w:dxaOrig="360" w:dyaOrig="320">
          <v:shape id="_x0000_i1091" type="#_x0000_t75" style="width:18pt;height:15.5pt" o:ole="" fillcolor="window">
            <v:imagedata r:id="rId119" o:title=""/>
          </v:shape>
          <o:OLEObject Type="Embed" ProgID="Equation.3" ShapeID="_x0000_i1091" DrawAspect="Content" ObjectID="_1649058954" r:id="rId137"/>
        </w:object>
      </w:r>
      <w:r>
        <w:rPr>
          <w:rFonts w:ascii="Lucida Sans Unicode" w:hAnsi="Lucida Sans Unicode"/>
        </w:rPr>
        <w:t xml:space="preserve">≩ </w:t>
      </w:r>
      <w:r>
        <w:t>0 (</w:t>
      </w:r>
      <w:r>
        <w:rPr>
          <w:position w:val="-10"/>
        </w:rPr>
        <w:object w:dxaOrig="1300" w:dyaOrig="320">
          <v:shape id="_x0000_i1092" type="#_x0000_t75" style="width:65.5pt;height:15.5pt" o:ole="" fillcolor="window">
            <v:imagedata r:id="rId138" o:title=""/>
          </v:shape>
          <o:OLEObject Type="Embed" ProgID="Equation.3" ShapeID="_x0000_i1092" DrawAspect="Content" ObjectID="_1649058955" r:id="rId139"/>
        </w:object>
      </w:r>
      <w:r>
        <w:t>).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Pr="000A2693" w:rsidRDefault="000A2693" w:rsidP="00A556F6">
      <w:pPr>
        <w:spacing w:line="360" w:lineRule="auto"/>
        <w:ind w:left="360"/>
        <w:jc w:val="both"/>
      </w:pPr>
      <w:r w:rsidRPr="000A2693">
        <w:t>R</w:t>
      </w:r>
      <w:r w:rsidR="00A556F6" w:rsidRPr="000A2693">
        <w:t xml:space="preserve">ynek jest w równowadze, jeżeli ustaliły się na nim takie ceny </w:t>
      </w:r>
      <w:r w:rsidR="00A556F6" w:rsidRPr="000A2693">
        <w:rPr>
          <w:position w:val="-10"/>
        </w:rPr>
        <w:object w:dxaOrig="240" w:dyaOrig="300">
          <v:shape id="_x0000_i1093" type="#_x0000_t75" style="width:12pt;height:15pt" o:ole="" fillcolor="window">
            <v:imagedata r:id="rId140" o:title=""/>
          </v:shape>
          <o:OLEObject Type="Embed" ProgID="Equation.3" ShapeID="_x0000_i1093" DrawAspect="Content" ObjectID="_1649058956" r:id="rId141"/>
        </w:object>
      </w:r>
      <w:r w:rsidR="00A556F6" w:rsidRPr="000A2693">
        <w:rPr>
          <w:rFonts w:ascii="Lucida Sans Unicode" w:hAnsi="Lucida Sans Unicode"/>
        </w:rPr>
        <w:t xml:space="preserve">≩ </w:t>
      </w:r>
      <w:r w:rsidR="00A556F6" w:rsidRPr="000A2693">
        <w:t>0, przy których</w:t>
      </w:r>
    </w:p>
    <w:p w:rsidR="00A556F6" w:rsidRPr="000A2693" w:rsidRDefault="00A556F6" w:rsidP="00A556F6">
      <w:pPr>
        <w:spacing w:line="360" w:lineRule="auto"/>
        <w:ind w:left="360"/>
        <w:jc w:val="center"/>
      </w:pPr>
      <w:r w:rsidRPr="000A2693">
        <w:rPr>
          <w:position w:val="-10"/>
        </w:rPr>
        <w:object w:dxaOrig="900" w:dyaOrig="320">
          <v:shape id="_x0000_i1094" type="#_x0000_t75" style="width:45pt;height:15.5pt" o:ole="" fillcolor="window">
            <v:imagedata r:id="rId142" o:title=""/>
          </v:shape>
          <o:OLEObject Type="Embed" ProgID="Equation.3" ShapeID="_x0000_i1094" DrawAspect="Content" ObjectID="_1649058957" r:id="rId143"/>
        </w:object>
      </w:r>
      <w:r w:rsidRPr="000A2693">
        <w:t>.</w:t>
      </w:r>
    </w:p>
    <w:p w:rsidR="00A556F6" w:rsidRPr="000A2693" w:rsidRDefault="00A556F6" w:rsidP="00A556F6">
      <w:pPr>
        <w:spacing w:line="360" w:lineRule="auto"/>
        <w:ind w:left="360"/>
        <w:jc w:val="both"/>
      </w:pPr>
      <w:r w:rsidRPr="000A2693">
        <w:t xml:space="preserve">Wektor  </w:t>
      </w:r>
      <w:r w:rsidRPr="000A2693">
        <w:rPr>
          <w:position w:val="-10"/>
        </w:rPr>
        <w:object w:dxaOrig="240" w:dyaOrig="300">
          <v:shape id="_x0000_i1095" type="#_x0000_t75" style="width:12pt;height:15pt" o:ole="" fillcolor="window">
            <v:imagedata r:id="rId140" o:title=""/>
          </v:shape>
          <o:OLEObject Type="Embed" ProgID="Equation.3" ShapeID="_x0000_i1095" DrawAspect="Content" ObjectID="_1649058958" r:id="rId144"/>
        </w:object>
      </w:r>
      <w:r w:rsidR="000A2693">
        <w:t xml:space="preserve">, podobnie jak dotąd </w:t>
      </w:r>
      <w:r w:rsidRPr="000A2693">
        <w:t>nazywamy wektorem cen równowagi rynkowej.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</w:pPr>
      <w:r>
        <w:t>Nietrudno zauważyć, że</w:t>
      </w:r>
      <w:r w:rsidR="000A2693">
        <w:t xml:space="preserve"> również obecnie</w:t>
      </w:r>
      <w:r>
        <w:t xml:space="preserve"> ceny równowagi rynkowej są określone z dokładnością do struktury, tzn. spełniają warunek: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                               jeżeli  </w:t>
      </w:r>
      <w:r>
        <w:rPr>
          <w:position w:val="-10"/>
        </w:rPr>
        <w:object w:dxaOrig="900" w:dyaOrig="320">
          <v:shape id="_x0000_i1096" type="#_x0000_t75" style="width:45pt;height:15.5pt" o:ole="" fillcolor="window">
            <v:imagedata r:id="rId142" o:title=""/>
          </v:shape>
          <o:OLEObject Type="Embed" ProgID="Equation.3" ShapeID="_x0000_i1096" DrawAspect="Content" ObjectID="_1649058959" r:id="rId145"/>
        </w:object>
      </w:r>
      <w:r>
        <w:t xml:space="preserve">, to </w:t>
      </w:r>
      <w:r>
        <w:rPr>
          <w:position w:val="-10"/>
        </w:rPr>
        <w:object w:dxaOrig="1899" w:dyaOrig="340">
          <v:shape id="_x0000_i1097" type="#_x0000_t75" style="width:95.5pt;height:17.5pt" o:ole="" fillcolor="window">
            <v:imagedata r:id="rId146" o:title=""/>
          </v:shape>
          <o:OLEObject Type="Embed" ProgID="Equation.3" ShapeID="_x0000_i1097" DrawAspect="Content" ObjectID="_1649058960" r:id="rId147"/>
        </w:object>
      </w:r>
      <w:r>
        <w:t>.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</w:pPr>
      <w:r>
        <w:t xml:space="preserve">     Rozpatrzmy układ (</w:t>
      </w:r>
      <w:r w:rsidR="000A2693">
        <w:t>5.</w:t>
      </w:r>
      <w:r>
        <w:t>6) (lub równoważny układ (</w:t>
      </w:r>
      <w:r w:rsidR="000A2693">
        <w:t>5.</w:t>
      </w:r>
      <w:r>
        <w:t>8) z warunkiem początkowym (</w:t>
      </w:r>
      <w:r w:rsidR="000A2693">
        <w:t>5.</w:t>
      </w:r>
      <w:r>
        <w:t>1) i unormowanymi cenami (</w:t>
      </w:r>
      <w:r w:rsidR="000A2693">
        <w:t>5.</w:t>
      </w:r>
      <w:r>
        <w:t>7) w okresie początkowym.</w:t>
      </w:r>
    </w:p>
    <w:p w:rsidR="00A556F6" w:rsidRDefault="00A556F6" w:rsidP="00A556F6">
      <w:pPr>
        <w:spacing w:line="360" w:lineRule="auto"/>
        <w:ind w:left="360"/>
        <w:jc w:val="both"/>
        <w:rPr>
          <w:i/>
        </w:rPr>
      </w:pPr>
      <w:r>
        <w:rPr>
          <w:b/>
        </w:rPr>
        <w:t xml:space="preserve">Definicja </w:t>
      </w:r>
      <w:r w:rsidR="000A2693">
        <w:rPr>
          <w:b/>
        </w:rPr>
        <w:t>5.</w:t>
      </w:r>
      <w:r w:rsidR="007614C4">
        <w:rPr>
          <w:b/>
        </w:rPr>
        <w:t>1</w:t>
      </w:r>
      <w:r>
        <w:rPr>
          <w:b/>
        </w:rPr>
        <w:t xml:space="preserve">.  </w:t>
      </w:r>
      <w:r>
        <w:rPr>
          <w:i/>
        </w:rPr>
        <w:t xml:space="preserve"> Ciąg wektorów  </w:t>
      </w:r>
      <w:r>
        <w:rPr>
          <w:i/>
          <w:position w:val="-12"/>
        </w:rPr>
        <w:object w:dxaOrig="859" w:dyaOrig="420">
          <v:shape id="_x0000_i1098" type="#_x0000_t75" style="width:42.5pt;height:21pt" o:ole="" fillcolor="window">
            <v:imagedata r:id="rId148" o:title=""/>
          </v:shape>
          <o:OLEObject Type="Embed" ProgID="Equation.3" ShapeID="_x0000_i1098" DrawAspect="Content" ObjectID="_1649058961" r:id="rId149"/>
        </w:object>
      </w:r>
      <w:r>
        <w:rPr>
          <w:i/>
        </w:rPr>
        <w:t xml:space="preserve">  spełniający układ </w:t>
      </w:r>
      <w:r>
        <w:t xml:space="preserve"> (</w:t>
      </w:r>
      <w:r w:rsidR="000A2693">
        <w:t>5.</w:t>
      </w:r>
      <w:r>
        <w:t xml:space="preserve">6)  </w:t>
      </w:r>
      <w:r>
        <w:rPr>
          <w:i/>
        </w:rPr>
        <w:t xml:space="preserve">z warunkiem początkowym </w:t>
      </w:r>
      <w:r>
        <w:t xml:space="preserve"> (</w:t>
      </w:r>
      <w:r w:rsidR="000A2693">
        <w:t>5.</w:t>
      </w:r>
      <w:r>
        <w:t xml:space="preserve">1)  </w:t>
      </w:r>
      <w:r>
        <w:rPr>
          <w:i/>
        </w:rPr>
        <w:t xml:space="preserve">nazywamy  </w:t>
      </w:r>
      <w:r>
        <w:rPr>
          <w:i/>
          <w:position w:val="-10"/>
        </w:rPr>
        <w:object w:dxaOrig="780" w:dyaOrig="380">
          <v:shape id="_x0000_i1099" type="#_x0000_t75" style="width:39pt;height:18.5pt" o:ole="" fillcolor="window">
            <v:imagedata r:id="rId150" o:title=""/>
          </v:shape>
          <o:OLEObject Type="Embed" ProgID="Equation.3" ShapeID="_x0000_i1099" DrawAspect="Content" ObjectID="_1649058962" r:id="rId151"/>
        </w:object>
      </w:r>
      <w:r>
        <w:rPr>
          <w:i/>
        </w:rPr>
        <w:t>- dopuszczalną trajektorią cen na rynku.</w:t>
      </w:r>
    </w:p>
    <w:p w:rsidR="00A556F6" w:rsidRDefault="00A556F6" w:rsidP="00A556F6">
      <w:pPr>
        <w:spacing w:line="360" w:lineRule="auto"/>
        <w:ind w:left="360"/>
        <w:jc w:val="both"/>
        <w:rPr>
          <w:b/>
        </w:rPr>
      </w:pPr>
    </w:p>
    <w:p w:rsidR="00A556F6" w:rsidRDefault="00A556F6" w:rsidP="00A556F6">
      <w:pPr>
        <w:spacing w:line="360" w:lineRule="auto"/>
        <w:ind w:left="360"/>
        <w:jc w:val="both"/>
      </w:pPr>
      <w:r>
        <w:lastRenderedPageBreak/>
        <w:t xml:space="preserve">Każda  </w:t>
      </w:r>
      <w:r>
        <w:rPr>
          <w:i/>
          <w:position w:val="-10"/>
        </w:rPr>
        <w:object w:dxaOrig="780" w:dyaOrig="380">
          <v:shape id="_x0000_i1100" type="#_x0000_t75" style="width:39pt;height:18.5pt" o:ole="" fillcolor="window">
            <v:imagedata r:id="rId150" o:title=""/>
          </v:shape>
          <o:OLEObject Type="Embed" ProgID="Equation.3" ShapeID="_x0000_i1100" DrawAspect="Content" ObjectID="_1649058963" r:id="rId152"/>
        </w:object>
      </w:r>
      <w:r>
        <w:t xml:space="preserve"> - dopuszczalna trajektoria cen na rynku składa się wyłącznie z unormowanych wektorów cen: dla </w:t>
      </w:r>
      <w:r>
        <w:rPr>
          <w:i/>
        </w:rPr>
        <w:t xml:space="preserve"> t</w:t>
      </w:r>
      <w:r>
        <w:t>=1, 2,... z definicji odwzorowania (</w:t>
      </w:r>
      <w:r w:rsidR="000A2693">
        <w:t>5.</w:t>
      </w:r>
      <w:r>
        <w:t xml:space="preserve">6),  dla  </w:t>
      </w:r>
      <w:r>
        <w:rPr>
          <w:i/>
        </w:rPr>
        <w:t>t</w:t>
      </w:r>
      <w:r>
        <w:t>=0 na mocy warunku (</w:t>
      </w:r>
      <w:r w:rsidR="000A2693">
        <w:t>5.</w:t>
      </w:r>
      <w:r>
        <w:t>7).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  <w:rPr>
          <w:i/>
        </w:rPr>
      </w:pPr>
      <w:r>
        <w:rPr>
          <w:b/>
        </w:rPr>
        <w:t xml:space="preserve">Definicja  </w:t>
      </w:r>
      <w:r w:rsidR="000A2693">
        <w:rPr>
          <w:b/>
        </w:rPr>
        <w:t>5.</w:t>
      </w:r>
      <w:r w:rsidR="007614C4">
        <w:rPr>
          <w:b/>
        </w:rPr>
        <w:t>2</w:t>
      </w:r>
      <w:r>
        <w:rPr>
          <w:b/>
        </w:rPr>
        <w:t>.</w:t>
      </w:r>
      <w:r>
        <w:t xml:space="preserve">    </w:t>
      </w:r>
      <w:r>
        <w:rPr>
          <w:i/>
        </w:rPr>
        <w:t>Rynek nazywamy globalnie asymptotycznie stabilnym, jeżeli</w:t>
      </w:r>
    </w:p>
    <w:p w:rsidR="00A556F6" w:rsidRDefault="00A556F6" w:rsidP="00A556F6">
      <w:pPr>
        <w:spacing w:line="360" w:lineRule="auto"/>
        <w:ind w:left="360"/>
        <w:jc w:val="both"/>
        <w:rPr>
          <w:b/>
        </w:rPr>
      </w:pPr>
    </w:p>
    <w:p w:rsidR="00A556F6" w:rsidRDefault="00A556F6" w:rsidP="00A556F6">
      <w:pPr>
        <w:numPr>
          <w:ilvl w:val="0"/>
          <w:numId w:val="8"/>
        </w:numPr>
        <w:spacing w:line="360" w:lineRule="auto"/>
        <w:jc w:val="both"/>
      </w:pPr>
      <w:r>
        <w:rPr>
          <w:position w:val="-10"/>
        </w:rPr>
        <w:object w:dxaOrig="2139" w:dyaOrig="380">
          <v:shape id="_x0000_i1101" type="#_x0000_t75" style="width:107.5pt;height:18.5pt" o:ole="" fillcolor="window">
            <v:imagedata r:id="rId153" o:title=""/>
          </v:shape>
          <o:OLEObject Type="Embed" ProgID="Equation.3" ShapeID="_x0000_i1101" DrawAspect="Content" ObjectID="_1649058964" r:id="rId154"/>
        </w:object>
      </w:r>
    </w:p>
    <w:p w:rsidR="00A556F6" w:rsidRDefault="00A556F6" w:rsidP="00A556F6">
      <w:pPr>
        <w:numPr>
          <w:ilvl w:val="0"/>
          <w:numId w:val="8"/>
        </w:numPr>
        <w:spacing w:line="360" w:lineRule="auto"/>
        <w:jc w:val="both"/>
      </w:pPr>
      <w:r>
        <w:rPr>
          <w:position w:val="-14"/>
        </w:rPr>
        <w:object w:dxaOrig="1279" w:dyaOrig="420">
          <v:shape id="_x0000_i1102" type="#_x0000_t75" style="width:63.5pt;height:21pt" o:ole="" fillcolor="window">
            <v:imagedata r:id="rId155" o:title=""/>
          </v:shape>
          <o:OLEObject Type="Embed" ProgID="Equation.3" ShapeID="_x0000_i1102" DrawAspect="Content" ObjectID="_1649058965" r:id="rId156"/>
        </w:object>
      </w:r>
      <w:r>
        <w:t xml:space="preserve">  </w:t>
      </w:r>
      <w:r>
        <w:rPr>
          <w:i/>
        </w:rPr>
        <w:t xml:space="preserve">każda </w:t>
      </w:r>
      <w:r>
        <w:rPr>
          <w:i/>
          <w:position w:val="-10"/>
        </w:rPr>
        <w:object w:dxaOrig="780" w:dyaOrig="380">
          <v:shape id="_x0000_i1103" type="#_x0000_t75" style="width:39pt;height:18.5pt" o:ole="" fillcolor="window">
            <v:imagedata r:id="rId150" o:title=""/>
          </v:shape>
          <o:OLEObject Type="Embed" ProgID="Equation.3" ShapeID="_x0000_i1103" DrawAspect="Content" ObjectID="_1649058966" r:id="rId157"/>
        </w:object>
      </w:r>
      <w:r>
        <w:rPr>
          <w:i/>
        </w:rPr>
        <w:t xml:space="preserve">-dopuszczalna trajektoria cen </w:t>
      </w:r>
      <w:r>
        <w:rPr>
          <w:i/>
          <w:position w:val="-12"/>
        </w:rPr>
        <w:object w:dxaOrig="859" w:dyaOrig="420">
          <v:shape id="_x0000_i1104" type="#_x0000_t75" style="width:42.5pt;height:21pt" o:ole="" fillcolor="window">
            <v:imagedata r:id="rId148" o:title=""/>
          </v:shape>
          <o:OLEObject Type="Embed" ProgID="Equation.3" ShapeID="_x0000_i1104" DrawAspect="Content" ObjectID="_1649058967" r:id="rId158"/>
        </w:object>
      </w:r>
      <w:r>
        <w:rPr>
          <w:i/>
        </w:rPr>
        <w:t xml:space="preserve">  spełnia warunek </w:t>
      </w:r>
      <w:r>
        <w:t>:</w:t>
      </w:r>
    </w:p>
    <w:p w:rsidR="00A556F6" w:rsidRDefault="00A556F6" w:rsidP="00A556F6">
      <w:pPr>
        <w:spacing w:line="360" w:lineRule="auto"/>
        <w:ind w:left="1740"/>
        <w:jc w:val="center"/>
      </w:pPr>
      <w:r>
        <w:rPr>
          <w:position w:val="-22"/>
        </w:rPr>
        <w:object w:dxaOrig="1279" w:dyaOrig="460">
          <v:shape id="_x0000_i1105" type="#_x0000_t75" style="width:63.5pt;height:23.5pt" o:ole="" fillcolor="window">
            <v:imagedata r:id="rId159" o:title=""/>
          </v:shape>
          <o:OLEObject Type="Embed" ProgID="Equation.3" ShapeID="_x0000_i1105" DrawAspect="Content" ObjectID="_1649058968" r:id="rId160"/>
        </w:object>
      </w:r>
    </w:p>
    <w:p w:rsidR="00A556F6" w:rsidRDefault="00A556F6" w:rsidP="00A556F6">
      <w:pPr>
        <w:spacing w:line="360" w:lineRule="auto"/>
        <w:ind w:left="1740"/>
        <w:jc w:val="center"/>
      </w:pPr>
    </w:p>
    <w:p w:rsidR="00A556F6" w:rsidRDefault="00A556F6" w:rsidP="00A556F6">
      <w:pPr>
        <w:spacing w:line="360" w:lineRule="auto"/>
        <w:ind w:left="426" w:hanging="426"/>
        <w:jc w:val="both"/>
      </w:pPr>
      <w:r>
        <w:t xml:space="preserve">           Udowodnimy, że przy przyjętych założeniach rynek konkurencyjny z równaniem dynamiki cen  (</w:t>
      </w:r>
      <w:r w:rsidR="000A2693">
        <w:t>5.</w:t>
      </w:r>
      <w:r>
        <w:t>6)  jest globalnie asymptotycznie stabilny.</w:t>
      </w:r>
    </w:p>
    <w:p w:rsidR="00A556F6" w:rsidRDefault="00A556F6" w:rsidP="00A556F6">
      <w:pPr>
        <w:spacing w:line="360" w:lineRule="auto"/>
        <w:ind w:left="426" w:hanging="426"/>
        <w:jc w:val="both"/>
      </w:pPr>
    </w:p>
    <w:p w:rsidR="00A556F6" w:rsidRDefault="00A556F6" w:rsidP="00A556F6">
      <w:pPr>
        <w:spacing w:line="360" w:lineRule="auto"/>
        <w:ind w:left="426"/>
        <w:jc w:val="both"/>
      </w:pPr>
      <w:r>
        <w:rPr>
          <w:b/>
        </w:rPr>
        <w:t xml:space="preserve">Twierdzenie </w:t>
      </w:r>
      <w:r w:rsidR="000A2693">
        <w:rPr>
          <w:b/>
        </w:rPr>
        <w:t>5.</w:t>
      </w:r>
      <w:r>
        <w:rPr>
          <w:b/>
        </w:rPr>
        <w:t xml:space="preserve">2.   </w:t>
      </w:r>
      <w:r>
        <w:rPr>
          <w:i/>
        </w:rPr>
        <w:t xml:space="preserve">Przy założeniach  </w:t>
      </w:r>
      <w:r>
        <w:t>(I), (II)</w:t>
      </w:r>
      <w:r>
        <w:rPr>
          <w:b/>
        </w:rPr>
        <w:t xml:space="preserve"> </w:t>
      </w:r>
      <w:r>
        <w:t xml:space="preserve">   </w:t>
      </w:r>
    </w:p>
    <w:p w:rsidR="00A556F6" w:rsidRDefault="00A556F6" w:rsidP="00A556F6">
      <w:pPr>
        <w:spacing w:line="360" w:lineRule="auto"/>
        <w:ind w:left="1626"/>
        <w:jc w:val="both"/>
        <w:rPr>
          <w:i/>
        </w:rPr>
      </w:pPr>
      <w:r>
        <w:rPr>
          <w:b/>
        </w:rPr>
        <w:t>(i)</w:t>
      </w:r>
      <w:r>
        <w:rPr>
          <w:i/>
        </w:rPr>
        <w:t xml:space="preserve">     istnieje dokładnie jeden unormowany wektor cen równowagi rynkowej,</w:t>
      </w:r>
    </w:p>
    <w:p w:rsidR="00A556F6" w:rsidRDefault="00A556F6" w:rsidP="00A556F6">
      <w:pPr>
        <w:spacing w:line="360" w:lineRule="auto"/>
        <w:ind w:left="1626"/>
        <w:jc w:val="both"/>
        <w:rPr>
          <w:i/>
        </w:rPr>
      </w:pPr>
      <w:r>
        <w:rPr>
          <w:b/>
        </w:rPr>
        <w:t>(2i)</w:t>
      </w:r>
      <w:r>
        <w:t xml:space="preserve">   </w:t>
      </w:r>
      <w:r>
        <w:rPr>
          <w:i/>
        </w:rPr>
        <w:t>rynek jest globalnie asymptotycznie stabilny.</w:t>
      </w:r>
    </w:p>
    <w:p w:rsidR="00A556F6" w:rsidRDefault="00A556F6" w:rsidP="00A556F6">
      <w:pPr>
        <w:spacing w:line="360" w:lineRule="auto"/>
        <w:jc w:val="both"/>
        <w:rPr>
          <w:i/>
        </w:rPr>
      </w:pPr>
    </w:p>
    <w:p w:rsidR="00A556F6" w:rsidRDefault="00A556F6" w:rsidP="00A556F6">
      <w:pPr>
        <w:spacing w:line="360" w:lineRule="auto"/>
        <w:ind w:left="426"/>
        <w:jc w:val="both"/>
      </w:pPr>
      <w:r>
        <w:rPr>
          <w:b/>
        </w:rPr>
        <w:t xml:space="preserve">Dowód.   (i)   </w:t>
      </w:r>
      <w:r>
        <w:t xml:space="preserve">Udowodnimy najpierw, że odwzorowanie  </w:t>
      </w:r>
      <w:r>
        <w:rPr>
          <w:position w:val="-14"/>
        </w:rPr>
        <w:object w:dxaOrig="1199" w:dyaOrig="420">
          <v:shape id="_x0000_i1106" type="#_x0000_t75" style="width:60pt;height:21pt" o:ole="" fillcolor="window">
            <v:imagedata r:id="rId161" o:title=""/>
          </v:shape>
          <o:OLEObject Type="Embed" ProgID="Equation.3" ShapeID="_x0000_i1106" DrawAspect="Content" ObjectID="_1649058969" r:id="rId162"/>
        </w:object>
      </w:r>
      <w:r>
        <w:rPr>
          <w:position w:val="-14"/>
        </w:rPr>
        <w:object w:dxaOrig="619" w:dyaOrig="420">
          <v:shape id="_x0000_i1107" type="#_x0000_t75" style="width:30.5pt;height:21pt" o:ole="" fillcolor="window">
            <v:imagedata r:id="rId163" o:title=""/>
          </v:shape>
          <o:OLEObject Type="Embed" ProgID="Equation.3" ShapeID="_x0000_i1107" DrawAspect="Content" ObjectID="_1649058970" r:id="rId164"/>
        </w:object>
      </w:r>
      <w:r>
        <w:t xml:space="preserve">  zdefiniowane w (8) jest ciągłe. W tym celu weźmy dowolny wektor </w:t>
      </w:r>
      <w:r>
        <w:rPr>
          <w:position w:val="-10"/>
        </w:rPr>
        <w:object w:dxaOrig="419" w:dyaOrig="260">
          <v:shape id="_x0000_i1108" type="#_x0000_t75" style="width:21pt;height:12.5pt" o:ole="" fillcolor="window">
            <v:imagedata r:id="rId165" o:title=""/>
          </v:shape>
          <o:OLEObject Type="Embed" ProgID="Equation.3" ShapeID="_x0000_i1108" DrawAspect="Content" ObjectID="_1649058971" r:id="rId166"/>
        </w:object>
      </w:r>
      <w:r>
        <w:rPr>
          <w:position w:val="-14"/>
        </w:rPr>
        <w:object w:dxaOrig="619" w:dyaOrig="420">
          <v:shape id="_x0000_i1109" type="#_x0000_t75" style="width:30.5pt;height:21pt" o:ole="" fillcolor="window">
            <v:imagedata r:id="rId167" o:title=""/>
          </v:shape>
          <o:OLEObject Type="Embed" ProgID="Equation.3" ShapeID="_x0000_i1109" DrawAspect="Content" ObjectID="_1649058972" r:id="rId168"/>
        </w:object>
      </w:r>
      <w:r>
        <w:t xml:space="preserve"> oraz ciąg </w:t>
      </w:r>
      <w:r>
        <w:rPr>
          <w:position w:val="-12"/>
        </w:rPr>
        <w:object w:dxaOrig="740" w:dyaOrig="400">
          <v:shape id="_x0000_i1110" type="#_x0000_t75" style="width:36.5pt;height:20.5pt" o:ole="" fillcolor="window">
            <v:imagedata r:id="rId169" o:title=""/>
          </v:shape>
          <o:OLEObject Type="Embed" ProgID="Equation.3" ShapeID="_x0000_i1110" DrawAspect="Content" ObjectID="_1649058973" r:id="rId170"/>
        </w:object>
      </w:r>
      <w:r>
        <w:t xml:space="preserve">  zbieżny do </w:t>
      </w:r>
      <w:r>
        <w:rPr>
          <w:i/>
        </w:rPr>
        <w:t xml:space="preserve"> p</w:t>
      </w:r>
      <w:r>
        <w:t xml:space="preserve">. Odwzorowanie </w:t>
      </w:r>
      <w:r>
        <w:rPr>
          <w:position w:val="-10"/>
        </w:rPr>
        <w:object w:dxaOrig="200" w:dyaOrig="320">
          <v:shape id="_x0000_i1111" type="#_x0000_t75" style="width:9.5pt;height:15.5pt" o:ole="">
            <v:imagedata r:id="rId171" o:title=""/>
          </v:shape>
          <o:OLEObject Type="Embed" ProgID="Equation.3" ShapeID="_x0000_i1111" DrawAspect="Content" ObjectID="_1649058974" r:id="rId172"/>
        </w:object>
      </w:r>
      <w:r>
        <w:t xml:space="preserve">  jest zwężające na </w:t>
      </w:r>
      <w:r>
        <w:rPr>
          <w:position w:val="-14"/>
        </w:rPr>
        <w:object w:dxaOrig="619" w:dyaOrig="420">
          <v:shape id="_x0000_i1112" type="#_x0000_t75" style="width:30.5pt;height:21pt" o:ole="" fillcolor="window">
            <v:imagedata r:id="rId167" o:title=""/>
          </v:shape>
          <o:OLEObject Type="Embed" ProgID="Equation.3" ShapeID="_x0000_i1112" DrawAspect="Content" ObjectID="_1649058975" r:id="rId173"/>
        </w:object>
      </w:r>
      <w:r>
        <w:t xml:space="preserve">,  więc istnieje taka liczba  </w:t>
      </w:r>
      <w:r>
        <w:rPr>
          <w:position w:val="-10"/>
        </w:rPr>
        <w:object w:dxaOrig="880" w:dyaOrig="320">
          <v:shape id="_x0000_i1113" type="#_x0000_t75" style="width:44.5pt;height:15.5pt" o:ole="" fillcolor="window">
            <v:imagedata r:id="rId174" o:title=""/>
          </v:shape>
          <o:OLEObject Type="Embed" ProgID="Equation.3" ShapeID="_x0000_i1113" DrawAspect="Content" ObjectID="_1649058976" r:id="rId175"/>
        </w:object>
      </w:r>
      <w:r>
        <w:t>, że</w:t>
      </w:r>
    </w:p>
    <w:p w:rsidR="00A556F6" w:rsidRDefault="00A556F6" w:rsidP="00A556F6">
      <w:pPr>
        <w:spacing w:line="360" w:lineRule="auto"/>
        <w:ind w:left="426"/>
        <w:jc w:val="both"/>
        <w:rPr>
          <w:b/>
        </w:rPr>
      </w:pP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18"/>
        </w:rPr>
        <w:object w:dxaOrig="2960" w:dyaOrig="480">
          <v:shape id="_x0000_i1114" type="#_x0000_t75" style="width:147.5pt;height:24pt" o:ole="" fillcolor="window">
            <v:imagedata r:id="rId176" o:title=""/>
          </v:shape>
          <o:OLEObject Type="Embed" ProgID="Equation.3" ShapeID="_x0000_i1114" DrawAspect="Content" ObjectID="_1649058977" r:id="rId177"/>
        </w:object>
      </w:r>
      <w:r>
        <w:t>,</w:t>
      </w:r>
    </w:p>
    <w:p w:rsidR="00A556F6" w:rsidRDefault="00A556F6" w:rsidP="00A556F6">
      <w:pPr>
        <w:spacing w:line="360" w:lineRule="auto"/>
        <w:ind w:left="426"/>
        <w:jc w:val="both"/>
      </w:pPr>
    </w:p>
    <w:p w:rsidR="00A556F6" w:rsidRDefault="00A556F6" w:rsidP="00A556F6">
      <w:pPr>
        <w:spacing w:line="360" w:lineRule="auto"/>
        <w:ind w:left="426"/>
        <w:jc w:val="both"/>
      </w:pPr>
      <w:r>
        <w:t xml:space="preserve">zatem  </w:t>
      </w:r>
      <w:r>
        <w:rPr>
          <w:position w:val="-22"/>
        </w:rPr>
        <w:object w:dxaOrig="1840" w:dyaOrig="520">
          <v:shape id="_x0000_i1115" type="#_x0000_t75" style="width:92.5pt;height:26.5pt" o:ole="" fillcolor="window">
            <v:imagedata r:id="rId178" o:title=""/>
          </v:shape>
          <o:OLEObject Type="Embed" ProgID="Equation.3" ShapeID="_x0000_i1115" DrawAspect="Content" ObjectID="_1649058978" r:id="rId179"/>
        </w:object>
      </w:r>
      <w:r>
        <w:t xml:space="preserve">   zawsze, gdy  </w:t>
      </w:r>
      <w:r>
        <w:rPr>
          <w:position w:val="-22"/>
        </w:rPr>
        <w:object w:dxaOrig="1300" w:dyaOrig="520">
          <v:shape id="_x0000_i1116" type="#_x0000_t75" style="width:65.5pt;height:26.5pt" o:ole="" fillcolor="window">
            <v:imagedata r:id="rId180" o:title=""/>
          </v:shape>
          <o:OLEObject Type="Embed" ProgID="Equation.3" ShapeID="_x0000_i1116" DrawAspect="Content" ObjectID="_1649058979" r:id="rId181"/>
        </w:object>
      </w:r>
      <w:r>
        <w:t xml:space="preserve">  czyli   </w:t>
      </w:r>
      <w:r>
        <w:rPr>
          <w:position w:val="-14"/>
        </w:rPr>
        <w:object w:dxaOrig="1459" w:dyaOrig="420">
          <v:shape id="_x0000_i1117" type="#_x0000_t75" style="width:72.5pt;height:21pt" o:ole="" fillcolor="window">
            <v:imagedata r:id="rId182" o:title=""/>
          </v:shape>
          <o:OLEObject Type="Embed" ProgID="Equation.3" ShapeID="_x0000_i1117" DrawAspect="Content" ObjectID="_1649058980" r:id="rId183"/>
        </w:object>
      </w:r>
      <w:r>
        <w:t>.</w:t>
      </w:r>
    </w:p>
    <w:p w:rsidR="00A556F6" w:rsidRDefault="00A556F6" w:rsidP="00A556F6">
      <w:pPr>
        <w:spacing w:line="360" w:lineRule="auto"/>
        <w:ind w:left="426"/>
        <w:jc w:val="both"/>
      </w:pPr>
    </w:p>
    <w:p w:rsidR="00A556F6" w:rsidRDefault="00A556F6" w:rsidP="00A556F6">
      <w:pPr>
        <w:spacing w:line="360" w:lineRule="auto"/>
        <w:ind w:left="426"/>
        <w:jc w:val="both"/>
      </w:pPr>
      <w:r>
        <w:lastRenderedPageBreak/>
        <w:t xml:space="preserve">     Weźmy teraz dowolny wektor cen  </w:t>
      </w:r>
      <w:r>
        <w:rPr>
          <w:position w:val="-10"/>
        </w:rPr>
        <w:object w:dxaOrig="540" w:dyaOrig="380">
          <v:shape id="_x0000_i1118" type="#_x0000_t75" style="width:27pt;height:18.5pt" o:ole="" fillcolor="window">
            <v:imagedata r:id="rId184" o:title=""/>
          </v:shape>
          <o:OLEObject Type="Embed" ProgID="Equation.3" ShapeID="_x0000_i1118" DrawAspect="Content" ObjectID="_1649058981" r:id="rId185"/>
        </w:object>
      </w:r>
      <w:r>
        <w:rPr>
          <w:position w:val="-14"/>
        </w:rPr>
        <w:object w:dxaOrig="619" w:dyaOrig="420">
          <v:shape id="_x0000_i1119" type="#_x0000_t75" style="width:30.5pt;height:21pt" o:ole="" fillcolor="window">
            <v:imagedata r:id="rId186" o:title=""/>
          </v:shape>
          <o:OLEObject Type="Embed" ProgID="Equation.3" ShapeID="_x0000_i1119" DrawAspect="Content" ObjectID="_1649058982" r:id="rId187"/>
        </w:object>
      </w:r>
      <w:r>
        <w:t xml:space="preserve">  i utwórzmy ciąg  </w:t>
      </w:r>
      <w:r>
        <w:rPr>
          <w:position w:val="-12"/>
        </w:rPr>
        <w:object w:dxaOrig="859" w:dyaOrig="420">
          <v:shape id="_x0000_i1120" type="#_x0000_t75" style="width:42.5pt;height:21pt" o:ole="" fillcolor="window">
            <v:imagedata r:id="rId188" o:title=""/>
          </v:shape>
          <o:OLEObject Type="Embed" ProgID="Equation.3" ShapeID="_x0000_i1120" DrawAspect="Content" ObjectID="_1649058983" r:id="rId189"/>
        </w:object>
      </w:r>
      <w:r>
        <w:t xml:space="preserve">  spełniający równanie (</w:t>
      </w:r>
      <w:r w:rsidR="000A2693">
        <w:t>5.</w:t>
      </w:r>
      <w:r>
        <w:t>8)  i warunek początkowy  (</w:t>
      </w:r>
      <w:r w:rsidR="000A2693">
        <w:t>5.</w:t>
      </w:r>
      <w:r>
        <w:t xml:space="preserve">1). Pokażemy, że otrzymany w ten sposób ciąg jest ciągiem Cauchy'ego. W tym celu weźmy dowolne liczby  </w:t>
      </w:r>
      <w:r>
        <w:rPr>
          <w:position w:val="-10"/>
        </w:rPr>
        <w:object w:dxaOrig="800" w:dyaOrig="320">
          <v:shape id="_x0000_i1121" type="#_x0000_t75" style="width:39.5pt;height:15.5pt" o:ole="" fillcolor="window">
            <v:imagedata r:id="rId190" o:title=""/>
          </v:shape>
          <o:OLEObject Type="Embed" ProgID="Equation.3" ShapeID="_x0000_i1121" DrawAspect="Content" ObjectID="_1649058984" r:id="rId191"/>
        </w:object>
      </w:r>
      <w:r>
        <w:t xml:space="preserve">, </w:t>
      </w:r>
      <w:r>
        <w:rPr>
          <w:position w:val="-6"/>
        </w:rPr>
        <w:object w:dxaOrig="520" w:dyaOrig="280">
          <v:shape id="_x0000_i1122" type="#_x0000_t75" style="width:26.5pt;height:14.5pt" o:ole="" fillcolor="window">
            <v:imagedata r:id="rId192" o:title=""/>
          </v:shape>
          <o:OLEObject Type="Embed" ProgID="Equation.3" ShapeID="_x0000_i1122" DrawAspect="Content" ObjectID="_1649058985" r:id="rId193"/>
        </w:object>
      </w:r>
      <w:r>
        <w:t>. Wówczas</w:t>
      </w: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14"/>
        </w:rPr>
        <w:object w:dxaOrig="1279" w:dyaOrig="400">
          <v:shape id="_x0000_i1123" type="#_x0000_t75" style="width:63.5pt;height:20.5pt" o:ole="" fillcolor="window">
            <v:imagedata r:id="rId194" o:title=""/>
          </v:shape>
          <o:OLEObject Type="Embed" ProgID="Equation.3" ShapeID="_x0000_i1123" DrawAspect="Content" ObjectID="_1649058986" r:id="rId195"/>
        </w:object>
      </w:r>
      <w:r>
        <w:t>=</w:t>
      </w:r>
      <w:r>
        <w:rPr>
          <w:position w:val="-14"/>
        </w:rPr>
        <w:object w:dxaOrig="2380" w:dyaOrig="400">
          <v:shape id="_x0000_i1124" type="#_x0000_t75" style="width:119.5pt;height:20.5pt" o:ole="" fillcolor="window">
            <v:imagedata r:id="rId196" o:title=""/>
          </v:shape>
          <o:OLEObject Type="Embed" ProgID="Equation.3" ShapeID="_x0000_i1124" DrawAspect="Content" ObjectID="_1649058987" r:id="rId197"/>
        </w:object>
      </w:r>
      <w:r>
        <w:rPr>
          <w:position w:val="-6"/>
        </w:rPr>
        <w:object w:dxaOrig="419" w:dyaOrig="260">
          <v:shape id="_x0000_i1125" type="#_x0000_t75" style="width:17.5pt;height:12.5pt;flip:x" o:ole="" fillcolor="window">
            <v:imagedata r:id="rId198" o:title=""/>
          </v:shape>
          <o:OLEObject Type="Embed" ProgID="Equation.3" ShapeID="_x0000_i1125" DrawAspect="Content" ObjectID="_1649058988" r:id="rId199"/>
        </w:object>
      </w:r>
      <w:r>
        <w:rPr>
          <w:position w:val="-14"/>
        </w:rPr>
        <w:object w:dxaOrig="1880" w:dyaOrig="400">
          <v:shape id="_x0000_i1126" type="#_x0000_t75" style="width:93.5pt;height:20.5pt" o:ole="" fillcolor="window">
            <v:imagedata r:id="rId200" o:title=""/>
          </v:shape>
          <o:OLEObject Type="Embed" ProgID="Equation.3" ShapeID="_x0000_i1126" DrawAspect="Content" ObjectID="_1649058989" r:id="rId201"/>
        </w:object>
      </w:r>
      <w:r>
        <w:t>=</w:t>
      </w:r>
    </w:p>
    <w:p w:rsidR="00A556F6" w:rsidRDefault="00A556F6" w:rsidP="00A556F6">
      <w:pPr>
        <w:spacing w:line="360" w:lineRule="auto"/>
        <w:ind w:left="426"/>
        <w:jc w:val="both"/>
      </w:pPr>
      <w:r>
        <w:t xml:space="preserve">                                         =</w:t>
      </w:r>
      <w:r>
        <w:rPr>
          <w:position w:val="-6"/>
        </w:rPr>
        <w:object w:dxaOrig="220" w:dyaOrig="220">
          <v:shape id="_x0000_i1127" type="#_x0000_t75" style="width:11.5pt;height:11.5pt" o:ole="" fillcolor="window">
            <v:imagedata r:id="rId202" o:title=""/>
          </v:shape>
          <o:OLEObject Type="Embed" ProgID="Equation.3" ShapeID="_x0000_i1127" DrawAspect="Content" ObjectID="_1649058990" r:id="rId203"/>
        </w:object>
      </w:r>
      <w:r>
        <w:rPr>
          <w:position w:val="-14"/>
        </w:rPr>
        <w:object w:dxaOrig="2960" w:dyaOrig="420">
          <v:shape id="_x0000_i1128" type="#_x0000_t75" style="width:147.5pt;height:21pt" o:ole="" fillcolor="window">
            <v:imagedata r:id="rId204" o:title=""/>
          </v:shape>
          <o:OLEObject Type="Embed" ProgID="Equation.3" ShapeID="_x0000_i1128" DrawAspect="Content" ObjectID="_1649058991" r:id="rId205"/>
        </w:object>
      </w:r>
      <w:r>
        <w:rPr>
          <w:position w:val="-14"/>
        </w:rPr>
        <w:object w:dxaOrig="2160" w:dyaOrig="400">
          <v:shape id="_x0000_i1129" type="#_x0000_t75" style="width:108pt;height:20.5pt" o:ole="" fillcolor="window">
            <v:imagedata r:id="rId206" o:title=""/>
          </v:shape>
          <o:OLEObject Type="Embed" ProgID="Equation.3" ShapeID="_x0000_i1129" DrawAspect="Content" ObjectID="_1649058992" r:id="rId207"/>
        </w:object>
      </w:r>
    </w:p>
    <w:p w:rsidR="00A556F6" w:rsidRDefault="00A556F6" w:rsidP="00A556F6">
      <w:pPr>
        <w:spacing w:line="360" w:lineRule="auto"/>
        <w:ind w:left="426"/>
        <w:jc w:val="both"/>
      </w:pPr>
      <w:r>
        <w:t xml:space="preserve">                                         </w:t>
      </w:r>
      <w:r>
        <w:rPr>
          <w:position w:val="-6"/>
        </w:rPr>
        <w:object w:dxaOrig="619" w:dyaOrig="260">
          <v:shape id="_x0000_i1130" type="#_x0000_t75" style="width:30.5pt;height:12.5pt" o:ole="" fillcolor="window">
            <v:imagedata r:id="rId208" o:title=""/>
          </v:shape>
          <o:OLEObject Type="Embed" ProgID="Equation.3" ShapeID="_x0000_i1130" DrawAspect="Content" ObjectID="_1649058993" r:id="rId209"/>
        </w:object>
      </w:r>
      <w:r>
        <w:rPr>
          <w:position w:val="-6"/>
        </w:rPr>
        <w:object w:dxaOrig="320" w:dyaOrig="340">
          <v:shape id="_x0000_i1131" type="#_x0000_t75" style="width:14pt;height:17pt" o:ole="" fillcolor="window">
            <v:imagedata r:id="rId210" o:title=""/>
          </v:shape>
          <o:OLEObject Type="Embed" ProgID="Equation.3" ShapeID="_x0000_i1131" DrawAspect="Content" ObjectID="_1649058994" r:id="rId211"/>
        </w:object>
      </w:r>
      <w:r>
        <w:rPr>
          <w:position w:val="-18"/>
        </w:rPr>
        <w:object w:dxaOrig="1459" w:dyaOrig="480">
          <v:shape id="_x0000_i1132" type="#_x0000_t75" style="width:72.5pt;height:24pt" o:ole="" fillcolor="window">
            <v:imagedata r:id="rId212" o:title=""/>
          </v:shape>
          <o:OLEObject Type="Embed" ProgID="Equation.3" ShapeID="_x0000_i1132" DrawAspect="Content" ObjectID="_1649058995" r:id="rId213"/>
        </w:object>
      </w:r>
      <w:r>
        <w:t xml:space="preserve"> </w:t>
      </w:r>
      <w:r>
        <w:rPr>
          <w:position w:val="-4"/>
        </w:rPr>
        <w:object w:dxaOrig="200" w:dyaOrig="240">
          <v:shape id="_x0000_i1133" type="#_x0000_t75" style="width:9.5pt;height:12pt" o:ole="" fillcolor="window">
            <v:imagedata r:id="rId214" o:title=""/>
          </v:shape>
          <o:OLEObject Type="Embed" ProgID="Equation.3" ShapeID="_x0000_i1133" DrawAspect="Content" ObjectID="_1649058996" r:id="rId215"/>
        </w:object>
      </w:r>
      <w:r>
        <w:t xml:space="preserve"> </w:t>
      </w:r>
      <w:r>
        <w:rPr>
          <w:position w:val="-6"/>
        </w:rPr>
        <w:object w:dxaOrig="320" w:dyaOrig="340">
          <v:shape id="_x0000_i1134" type="#_x0000_t75" style="width:14pt;height:17pt" o:ole="" fillcolor="window">
            <v:imagedata r:id="rId210" o:title=""/>
          </v:shape>
          <o:OLEObject Type="Embed" ProgID="Equation.3" ShapeID="_x0000_i1134" DrawAspect="Content" ObjectID="_1649058997" r:id="rId216"/>
        </w:object>
      </w:r>
      <w:r>
        <w:rPr>
          <w:position w:val="-14"/>
        </w:rPr>
        <w:object w:dxaOrig="1140" w:dyaOrig="400">
          <v:shape id="_x0000_i1135" type="#_x0000_t75" style="width:57pt;height:20.5pt" o:ole="" fillcolor="window">
            <v:imagedata r:id="rId217" o:title=""/>
          </v:shape>
          <o:OLEObject Type="Embed" ProgID="Equation.3" ShapeID="_x0000_i1135" DrawAspect="Content" ObjectID="_1649058998" r:id="rId218"/>
        </w:object>
      </w:r>
      <w:r>
        <w:rPr>
          <w:position w:val="-14"/>
        </w:rPr>
        <w:object w:dxaOrig="1199" w:dyaOrig="400">
          <v:shape id="_x0000_i1136" type="#_x0000_t75" style="width:60pt;height:20.5pt" o:ole="" fillcolor="window">
            <v:imagedata r:id="rId219" o:title=""/>
          </v:shape>
          <o:OLEObject Type="Embed" ProgID="Equation.3" ShapeID="_x0000_i1136" DrawAspect="Content" ObjectID="_1649058999" r:id="rId220"/>
        </w:object>
      </w:r>
      <w:r>
        <w:t>+</w:t>
      </w:r>
      <w:r>
        <w:rPr>
          <w:position w:val="-10"/>
        </w:rPr>
        <w:object w:dxaOrig="180" w:dyaOrig="340">
          <v:shape id="_x0000_i1137" type="#_x0000_t75" style="width:9pt;height:17.5pt" o:ole="" fillcolor="window">
            <v:imagedata r:id="rId221" o:title=""/>
          </v:shape>
          <o:OLEObject Type="Embed" ProgID="Equation.3" ShapeID="_x0000_i1137" DrawAspect="Content" ObjectID="_1649059000" r:id="rId222"/>
        </w:object>
      </w:r>
    </w:p>
    <w:p w:rsidR="00A556F6" w:rsidRDefault="00A556F6" w:rsidP="00A556F6">
      <w:pPr>
        <w:spacing w:line="360" w:lineRule="auto"/>
        <w:ind w:left="426"/>
        <w:jc w:val="both"/>
      </w:pPr>
      <w:r>
        <w:t xml:space="preserve">                                         + </w:t>
      </w:r>
      <w:r>
        <w:rPr>
          <w:position w:val="-14"/>
        </w:rPr>
        <w:object w:dxaOrig="1379" w:dyaOrig="400">
          <v:shape id="_x0000_i1138" type="#_x0000_t75" style="width:69pt;height:20.5pt" o:ole="" fillcolor="window">
            <v:imagedata r:id="rId223" o:title=""/>
          </v:shape>
          <o:OLEObject Type="Embed" ProgID="Equation.3" ShapeID="_x0000_i1138" DrawAspect="Content" ObjectID="_1649059001" r:id="rId224"/>
        </w:object>
      </w:r>
      <w:r>
        <w:rPr>
          <w:position w:val="-18"/>
        </w:rPr>
        <w:object w:dxaOrig="2920" w:dyaOrig="480">
          <v:shape id="_x0000_i1139" type="#_x0000_t75" style="width:146.5pt;height:24pt" o:ole="" fillcolor="window">
            <v:imagedata r:id="rId225" o:title=""/>
          </v:shape>
          <o:OLEObject Type="Embed" ProgID="Equation.3" ShapeID="_x0000_i1139" DrawAspect="Content" ObjectID="_1649059002" r:id="rId226"/>
        </w:object>
      </w:r>
      <w:r>
        <w:t xml:space="preserve"> </w:t>
      </w:r>
      <w:r>
        <w:rPr>
          <w:position w:val="-4"/>
        </w:rPr>
        <w:object w:dxaOrig="200" w:dyaOrig="240">
          <v:shape id="_x0000_i1140" type="#_x0000_t75" style="width:9.5pt;height:12pt" o:ole="" fillcolor="window">
            <v:imagedata r:id="rId214" o:title=""/>
          </v:shape>
          <o:OLEObject Type="Embed" ProgID="Equation.3" ShapeID="_x0000_i1140" DrawAspect="Content" ObjectID="_1649059003" r:id="rId227"/>
        </w:objec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                                </w:t>
      </w:r>
      <w:r>
        <w:rPr>
          <w:position w:val="-4"/>
        </w:rPr>
        <w:object w:dxaOrig="200" w:dyaOrig="240">
          <v:shape id="_x0000_i1141" type="#_x0000_t75" style="width:9.5pt;height:12pt" o:ole="" fillcolor="window">
            <v:imagedata r:id="rId214" o:title=""/>
          </v:shape>
          <o:OLEObject Type="Embed" ProgID="Equation.3" ShapeID="_x0000_i1141" DrawAspect="Content" ObjectID="_1649059004" r:id="rId228"/>
        </w:object>
      </w:r>
      <w:r>
        <w:t xml:space="preserve"> </w:t>
      </w:r>
      <w:r>
        <w:rPr>
          <w:position w:val="-18"/>
        </w:rPr>
        <w:object w:dxaOrig="5660" w:dyaOrig="480">
          <v:shape id="_x0000_i1142" type="#_x0000_t75" style="width:282.5pt;height:24pt" o:ole="" fillcolor="window">
            <v:imagedata r:id="rId229" o:title=""/>
          </v:shape>
          <o:OLEObject Type="Embed" ProgID="Equation.3" ShapeID="_x0000_i1142" DrawAspect="Content" ObjectID="_1649059005" r:id="rId230"/>
        </w:object>
      </w:r>
      <w:r>
        <w:t xml:space="preserve"> =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                                     = </w:t>
      </w:r>
      <w:r>
        <w:rPr>
          <w:position w:val="-10"/>
        </w:rPr>
        <w:object w:dxaOrig="2180" w:dyaOrig="380">
          <v:shape id="_x0000_i1143" type="#_x0000_t75" style="width:108.5pt;height:18.5pt" o:ole="" fillcolor="window">
            <v:imagedata r:id="rId231" o:title=""/>
          </v:shape>
          <o:OLEObject Type="Embed" ProgID="Equation.3" ShapeID="_x0000_i1143" DrawAspect="Content" ObjectID="_1649059006" r:id="rId232"/>
        </w:object>
      </w:r>
      <w:r>
        <w:t xml:space="preserve"> </w:t>
      </w:r>
      <w:r>
        <w:rPr>
          <w:position w:val="-18"/>
        </w:rPr>
        <w:object w:dxaOrig="1120" w:dyaOrig="480">
          <v:shape id="_x0000_i1144" type="#_x0000_t75" style="width:56.5pt;height:24pt" o:ole="" fillcolor="window">
            <v:imagedata r:id="rId233" o:title=""/>
          </v:shape>
          <o:OLEObject Type="Embed" ProgID="Equation.3" ShapeID="_x0000_i1144" DrawAspect="Content" ObjectID="_1649059007" r:id="rId234"/>
        </w:object>
      </w:r>
      <w:r>
        <w:rPr>
          <w:position w:val="-4"/>
        </w:rPr>
        <w:object w:dxaOrig="200" w:dyaOrig="240">
          <v:shape id="_x0000_i1145" type="#_x0000_t75" style="width:9.5pt;height:12pt" o:ole="" fillcolor="window">
            <v:imagedata r:id="rId214" o:title=""/>
          </v:shape>
          <o:OLEObject Type="Embed" ProgID="Equation.3" ShapeID="_x0000_i1145" DrawAspect="Content" ObjectID="_1649059008" r:id="rId235"/>
        </w:object>
      </w:r>
      <w:r>
        <w:rPr>
          <w:position w:val="-10"/>
        </w:rPr>
        <w:object w:dxaOrig="180" w:dyaOrig="340">
          <v:shape id="_x0000_i1146" type="#_x0000_t75" style="width:9pt;height:17.5pt" o:ole="" fillcolor="window">
            <v:imagedata r:id="rId221" o:title=""/>
          </v:shape>
          <o:OLEObject Type="Embed" ProgID="Equation.3" ShapeID="_x0000_i1146" DrawAspect="Content" ObjectID="_1649059009" r:id="rId236"/>
        </w:object>
      </w:r>
      <w:r>
        <w:rPr>
          <w:position w:val="-24"/>
        </w:rPr>
        <w:object w:dxaOrig="560" w:dyaOrig="680">
          <v:shape id="_x0000_i1147" type="#_x0000_t75" style="width:27.5pt;height:33.5pt" o:ole="" fillcolor="window">
            <v:imagedata r:id="rId237" o:title=""/>
          </v:shape>
          <o:OLEObject Type="Embed" ProgID="Equation.3" ShapeID="_x0000_i1147" DrawAspect="Content" ObjectID="_1649059010" r:id="rId238"/>
        </w:object>
      </w:r>
      <w:r>
        <w:rPr>
          <w:position w:val="-18"/>
        </w:rPr>
        <w:object w:dxaOrig="1120" w:dyaOrig="480">
          <v:shape id="_x0000_i1148" type="#_x0000_t75" style="width:56.5pt;height:24pt" o:ole="" fillcolor="window">
            <v:imagedata r:id="rId233" o:title=""/>
          </v:shape>
          <o:OLEObject Type="Embed" ProgID="Equation.3" ShapeID="_x0000_i1148" DrawAspect="Content" ObjectID="_1649059011" r:id="rId239"/>
        </w:object>
      </w:r>
      <w:r>
        <w:rPr>
          <w:position w:val="-22"/>
        </w:rPr>
        <w:object w:dxaOrig="460" w:dyaOrig="460">
          <v:shape id="_x0000_i1149" type="#_x0000_t75" style="width:23.5pt;height:23.5pt" o:ole="" fillcolor="window">
            <v:imagedata r:id="rId240" o:title=""/>
          </v:shape>
          <o:OLEObject Type="Embed" ProgID="Equation.3" ShapeID="_x0000_i1149" DrawAspect="Content" ObjectID="_1649059012" r:id="rId241"/>
        </w:object>
      </w:r>
      <w:r>
        <w:t>.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ind w:left="360"/>
        <w:jc w:val="both"/>
      </w:pPr>
      <w:r>
        <w:t xml:space="preserve">     Tak więc  </w:t>
      </w:r>
      <w:r>
        <w:rPr>
          <w:position w:val="-6"/>
        </w:rPr>
        <w:object w:dxaOrig="740" w:dyaOrig="280">
          <v:shape id="_x0000_i1150" type="#_x0000_t75" style="width:36.5pt;height:14.5pt" o:ole="" fillcolor="window">
            <v:imagedata r:id="rId242" o:title=""/>
          </v:shape>
          <o:OLEObject Type="Embed" ProgID="Equation.3" ShapeID="_x0000_i1150" DrawAspect="Content" ObjectID="_1649059013" r:id="rId243"/>
        </w:object>
      </w:r>
      <w:r>
        <w:rPr>
          <w:position w:val="-14"/>
        </w:rPr>
        <w:object w:dxaOrig="3580" w:dyaOrig="400">
          <v:shape id="_x0000_i1151" type="#_x0000_t75" style="width:179.5pt;height:20.5pt" o:ole="" fillcolor="window">
            <v:imagedata r:id="rId244" o:title=""/>
          </v:shape>
          <o:OLEObject Type="Embed" ProgID="Equation.3" ShapeID="_x0000_i1151" DrawAspect="Content" ObjectID="_1649059014" r:id="rId245"/>
        </w:object>
      </w:r>
      <w:r>
        <w:t xml:space="preserve">, tym samym </w:t>
      </w:r>
      <w:r>
        <w:rPr>
          <w:position w:val="-12"/>
        </w:rPr>
        <w:object w:dxaOrig="859" w:dyaOrig="420">
          <v:shape id="_x0000_i1152" type="#_x0000_t75" style="width:42.5pt;height:21pt" o:ole="" fillcolor="window">
            <v:imagedata r:id="rId188" o:title=""/>
          </v:shape>
          <o:OLEObject Type="Embed" ProgID="Equation.3" ShapeID="_x0000_i1152" DrawAspect="Content" ObjectID="_1649059015" r:id="rId246"/>
        </w:object>
      </w:r>
      <w:r>
        <w:t xml:space="preserve">  jest ciągiem Cauchy'ego. Istnieje więc taki wektor </w:t>
      </w:r>
      <w:r>
        <w:rPr>
          <w:position w:val="-10"/>
        </w:rPr>
        <w:object w:dxaOrig="820" w:dyaOrig="380">
          <v:shape id="_x0000_i1153" type="#_x0000_t75" style="width:41.5pt;height:18.5pt" o:ole="" fillcolor="window">
            <v:imagedata r:id="rId247" o:title=""/>
          </v:shape>
          <o:OLEObject Type="Embed" ProgID="Equation.3" ShapeID="_x0000_i1153" DrawAspect="Content" ObjectID="_1649059016" r:id="rId248"/>
        </w:object>
      </w:r>
      <w:r>
        <w:t xml:space="preserve"> że </w:t>
      </w:r>
      <w:r>
        <w:rPr>
          <w:position w:val="-10"/>
        </w:rPr>
        <w:object w:dxaOrig="1300" w:dyaOrig="320">
          <v:shape id="_x0000_i1154" type="#_x0000_t75" style="width:65.5pt;height:15.5pt" o:ole="" fillcolor="window">
            <v:imagedata r:id="rId249" o:title=""/>
          </v:shape>
          <o:OLEObject Type="Embed" ProgID="Equation.3" ShapeID="_x0000_i1154" DrawAspect="Content" ObjectID="_1649059017" r:id="rId250"/>
        </w:object>
      </w:r>
      <w:r>
        <w:t xml:space="preserve"> a ponieważ </w:t>
      </w:r>
      <w:r>
        <w:rPr>
          <w:position w:val="-10"/>
        </w:rPr>
        <w:object w:dxaOrig="1619" w:dyaOrig="380">
          <v:shape id="_x0000_i1155" type="#_x0000_t75" style="width:81pt;height:18.5pt" o:ole="" fillcolor="window">
            <v:imagedata r:id="rId251" o:title=""/>
          </v:shape>
          <o:OLEObject Type="Embed" ProgID="Equation.3" ShapeID="_x0000_i1155" DrawAspect="Content" ObjectID="_1649059018" r:id="rId252"/>
        </w:object>
      </w:r>
      <w:r>
        <w:t xml:space="preserve">  i zbiór  </w:t>
      </w:r>
      <w:r>
        <w:rPr>
          <w:position w:val="-10"/>
        </w:rPr>
        <w:object w:dxaOrig="620" w:dyaOrig="380">
          <v:shape id="_x0000_i1156" type="#_x0000_t75" style="width:30.5pt;height:18.5pt" o:ole="" fillcolor="window">
            <v:imagedata r:id="rId253" o:title=""/>
          </v:shape>
          <o:OLEObject Type="Embed" ProgID="Equation.3" ShapeID="_x0000_i1156" DrawAspect="Content" ObjectID="_1649059019" r:id="rId254"/>
        </w:object>
      </w:r>
      <w:r>
        <w:t xml:space="preserve">  jest zwarty, więc  </w:t>
      </w:r>
      <w:r>
        <w:rPr>
          <w:position w:val="-10"/>
        </w:rPr>
        <w:object w:dxaOrig="1020" w:dyaOrig="380">
          <v:shape id="_x0000_i1157" type="#_x0000_t75" style="width:51pt;height:18.5pt" o:ole="" fillcolor="window">
            <v:imagedata r:id="rId255" o:title=""/>
          </v:shape>
          <o:OLEObject Type="Embed" ProgID="Equation.3" ShapeID="_x0000_i1157" DrawAspect="Content" ObjectID="_1649059020" r:id="rId256"/>
        </w:object>
      </w:r>
      <w:r>
        <w:t>.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     Łatwo zauważyć, że  </w:t>
      </w:r>
      <w:r>
        <w:rPr>
          <w:position w:val="-10"/>
        </w:rPr>
        <w:object w:dxaOrig="1000" w:dyaOrig="320">
          <v:shape id="_x0000_i1158" type="#_x0000_t75" style="width:50.5pt;height:15.5pt" o:ole="" fillcolor="window">
            <v:imagedata r:id="rId257" o:title=""/>
          </v:shape>
          <o:OLEObject Type="Embed" ProgID="Equation.3" ShapeID="_x0000_i1158" DrawAspect="Content" ObjectID="_1649059021" r:id="rId258"/>
        </w:object>
      </w:r>
      <w:r>
        <w:t xml:space="preserve"> Rzeczywiście, ponieważ  </w:t>
      </w:r>
      <w:r>
        <w:rPr>
          <w:position w:val="-22"/>
        </w:rPr>
        <w:object w:dxaOrig="980" w:dyaOrig="460">
          <v:shape id="_x0000_i1159" type="#_x0000_t75" style="width:48.5pt;height:23.5pt" o:ole="" fillcolor="window">
            <v:imagedata r:id="rId259" o:title=""/>
          </v:shape>
          <o:OLEObject Type="Embed" ProgID="Equation.3" ShapeID="_x0000_i1159" DrawAspect="Content" ObjectID="_1649059022" r:id="rId260"/>
        </w:object>
      </w:r>
      <w:r>
        <w:t xml:space="preserve"> więc  </w:t>
      </w:r>
      <w:r>
        <w:rPr>
          <w:position w:val="-22"/>
        </w:rPr>
        <w:object w:dxaOrig="2180" w:dyaOrig="460">
          <v:shape id="_x0000_i1160" type="#_x0000_t75" style="width:108.5pt;height:23.5pt" o:ole="" fillcolor="window">
            <v:imagedata r:id="rId261" o:title=""/>
          </v:shape>
          <o:OLEObject Type="Embed" ProgID="Equation.3" ShapeID="_x0000_i1160" DrawAspect="Content" ObjectID="_1649059023" r:id="rId262"/>
        </w:object>
      </w:r>
      <w:r>
        <w:t xml:space="preserve">.  Odwzorowanie  </w:t>
      </w:r>
      <w:r>
        <w:rPr>
          <w:position w:val="-10"/>
        </w:rPr>
        <w:object w:dxaOrig="200" w:dyaOrig="320">
          <v:shape id="_x0000_i1161" type="#_x0000_t75" style="width:9.5pt;height:15.5pt" o:ole="" fillcolor="window">
            <v:imagedata r:id="rId123" o:title=""/>
          </v:shape>
          <o:OLEObject Type="Embed" ProgID="Equation.3" ShapeID="_x0000_i1161" DrawAspect="Content" ObjectID="_1649059024" r:id="rId263"/>
        </w:object>
      </w:r>
      <w:r>
        <w:t xml:space="preserve">  jest  ciągłe, czyli </w:t>
      </w:r>
    </w:p>
    <w:p w:rsidR="00A556F6" w:rsidRDefault="00A556F6" w:rsidP="00A556F6">
      <w:pPr>
        <w:spacing w:line="360" w:lineRule="auto"/>
        <w:ind w:left="360"/>
        <w:jc w:val="center"/>
      </w:pP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      </w:t>
      </w:r>
      <w:r>
        <w:rPr>
          <w:position w:val="-10"/>
        </w:rPr>
        <w:object w:dxaOrig="980" w:dyaOrig="320">
          <v:shape id="_x0000_i1162" type="#_x0000_t75" style="width:48.5pt;height:15.5pt" o:ole="" fillcolor="window">
            <v:imagedata r:id="rId264" o:title=""/>
          </v:shape>
          <o:OLEObject Type="Embed" ProgID="Equation.3" ShapeID="_x0000_i1162" DrawAspect="Content" ObjectID="_1649059025" r:id="rId265"/>
        </w:object>
      </w:r>
      <w:r>
        <w:t xml:space="preserve">                                                               (*)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ind w:left="426"/>
        <w:jc w:val="both"/>
      </w:pPr>
      <w:r>
        <w:t xml:space="preserve">   Pokażemy, że w zbiorze  </w:t>
      </w:r>
      <w:r>
        <w:rPr>
          <w:position w:val="-10"/>
        </w:rPr>
        <w:object w:dxaOrig="620" w:dyaOrig="380">
          <v:shape id="_x0000_i1163" type="#_x0000_t75" style="width:30.5pt;height:18.5pt" o:ole="" fillcolor="window">
            <v:imagedata r:id="rId266" o:title=""/>
          </v:shape>
          <o:OLEObject Type="Embed" ProgID="Equation.3" ShapeID="_x0000_i1163" DrawAspect="Content" ObjectID="_1649059026" r:id="rId267"/>
        </w:object>
      </w:r>
      <w:r>
        <w:t xml:space="preserve">  istnieje dokładnie jeden wektor spełniający warunek (*). W tym celu załóżmy, a contrario, że </w:t>
      </w:r>
    </w:p>
    <w:p w:rsidR="00A556F6" w:rsidRDefault="00A556F6" w:rsidP="00A556F6">
      <w:pPr>
        <w:spacing w:line="360" w:lineRule="auto"/>
        <w:ind w:left="426"/>
        <w:jc w:val="both"/>
      </w:pP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10"/>
        </w:rPr>
        <w:object w:dxaOrig="860" w:dyaOrig="380">
          <v:shape id="_x0000_i1164" type="#_x0000_t75" style="width:42.5pt;height:18.5pt" o:ole="" fillcolor="window">
            <v:imagedata r:id="rId268" o:title=""/>
          </v:shape>
          <o:OLEObject Type="Embed" ProgID="Equation.3" ShapeID="_x0000_i1164" DrawAspect="Content" ObjectID="_1649059027" r:id="rId269"/>
        </w:object>
      </w:r>
      <w:r>
        <w:rPr>
          <w:position w:val="-10"/>
        </w:rPr>
        <w:object w:dxaOrig="800" w:dyaOrig="380">
          <v:shape id="_x0000_i1165" type="#_x0000_t75" style="width:39.5pt;height:18.5pt" o:ole="" fillcolor="window">
            <v:imagedata r:id="rId270" o:title=""/>
          </v:shape>
          <o:OLEObject Type="Embed" ProgID="Equation.3" ShapeID="_x0000_i1165" DrawAspect="Content" ObjectID="_1649059028" r:id="rId271"/>
        </w:object>
      </w:r>
      <w:r>
        <w:t xml:space="preserve"> </w:t>
      </w:r>
      <w:r>
        <w:rPr>
          <w:position w:val="-10"/>
        </w:rPr>
        <w:object w:dxaOrig="1939" w:dyaOrig="380">
          <v:shape id="_x0000_i1166" type="#_x0000_t75" style="width:96.5pt;height:18.5pt" o:ole="" fillcolor="window">
            <v:imagedata r:id="rId272" o:title=""/>
          </v:shape>
          <o:OLEObject Type="Embed" ProgID="Equation.3" ShapeID="_x0000_i1166" DrawAspect="Content" ObjectID="_1649059029" r:id="rId273"/>
        </w:object>
      </w:r>
      <w:r>
        <w:t>.</w:t>
      </w:r>
    </w:p>
    <w:p w:rsidR="00A556F6" w:rsidRDefault="00A556F6" w:rsidP="00A556F6">
      <w:pPr>
        <w:spacing w:line="360" w:lineRule="auto"/>
        <w:ind w:left="426"/>
        <w:jc w:val="center"/>
      </w:pPr>
    </w:p>
    <w:p w:rsidR="00A556F6" w:rsidRDefault="00A556F6" w:rsidP="00A556F6">
      <w:pPr>
        <w:spacing w:line="360" w:lineRule="auto"/>
        <w:ind w:left="426"/>
        <w:jc w:val="both"/>
      </w:pPr>
      <w:r>
        <w:t>Wówczas</w:t>
      </w: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18"/>
        </w:rPr>
        <w:object w:dxaOrig="1159" w:dyaOrig="480">
          <v:shape id="_x0000_i1167" type="#_x0000_t75" style="width:57.5pt;height:24pt" o:ole="" fillcolor="window">
            <v:imagedata r:id="rId274" o:title=""/>
          </v:shape>
          <o:OLEObject Type="Embed" ProgID="Equation.3" ShapeID="_x0000_i1167" DrawAspect="Content" ObjectID="_1649059030" r:id="rId275"/>
        </w:object>
      </w:r>
      <w:r>
        <w:rPr>
          <w:position w:val="-18"/>
        </w:rPr>
        <w:object w:dxaOrig="1579" w:dyaOrig="480">
          <v:shape id="_x0000_i1168" type="#_x0000_t75" style="width:78.5pt;height:24pt" o:ole="" fillcolor="window">
            <v:imagedata r:id="rId276" o:title=""/>
          </v:shape>
          <o:OLEObject Type="Embed" ProgID="Equation.3" ShapeID="_x0000_i1168" DrawAspect="Content" ObjectID="_1649059031" r:id="rId277"/>
        </w:object>
      </w:r>
      <w:r>
        <w:rPr>
          <w:position w:val="-18"/>
        </w:rPr>
        <w:object w:dxaOrig="1319" w:dyaOrig="480">
          <v:shape id="_x0000_i1169" type="#_x0000_t75" style="width:66pt;height:24pt" o:ole="" fillcolor="window">
            <v:imagedata r:id="rId278" o:title=""/>
          </v:shape>
          <o:OLEObject Type="Embed" ProgID="Equation.3" ShapeID="_x0000_i1169" DrawAspect="Content" ObjectID="_1649059032" r:id="rId279"/>
        </w:object>
      </w:r>
      <w:r>
        <w:t>,</w:t>
      </w:r>
    </w:p>
    <w:p w:rsidR="00A556F6" w:rsidRDefault="00A556F6" w:rsidP="00A556F6">
      <w:pPr>
        <w:spacing w:line="360" w:lineRule="auto"/>
        <w:ind w:left="426"/>
        <w:jc w:val="both"/>
      </w:pPr>
      <w:r>
        <w:lastRenderedPageBreak/>
        <w:t xml:space="preserve">gdzie  </w:t>
      </w:r>
      <w:r>
        <w:rPr>
          <w:position w:val="-10"/>
        </w:rPr>
        <w:object w:dxaOrig="940" w:dyaOrig="320">
          <v:shape id="_x0000_i1170" type="#_x0000_t75" style="width:47.5pt;height:15.5pt" o:ole="" fillcolor="window">
            <v:imagedata r:id="rId280" o:title=""/>
          </v:shape>
          <o:OLEObject Type="Embed" ProgID="Equation.3" ShapeID="_x0000_i1170" DrawAspect="Content" ObjectID="_1649059033" r:id="rId281"/>
        </w:object>
      </w:r>
      <w:r>
        <w:t xml:space="preserve"> co jest możliwe jedynie, gdy  </w:t>
      </w:r>
      <w:r>
        <w:rPr>
          <w:position w:val="-10"/>
        </w:rPr>
        <w:object w:dxaOrig="840" w:dyaOrig="380">
          <v:shape id="_x0000_i1171" type="#_x0000_t75" style="width:42pt;height:18.5pt" o:ole="" fillcolor="window">
            <v:imagedata r:id="rId282" o:title=""/>
          </v:shape>
          <o:OLEObject Type="Embed" ProgID="Equation.3" ShapeID="_x0000_i1171" DrawAspect="Content" ObjectID="_1649059034" r:id="rId283"/>
        </w:object>
      </w:r>
      <w:r>
        <w:t>. Z warunku  (*)  wynika, że</w:t>
      </w:r>
    </w:p>
    <w:p w:rsidR="00A556F6" w:rsidRDefault="00A556F6" w:rsidP="00A556F6">
      <w:pPr>
        <w:spacing w:line="360" w:lineRule="auto"/>
        <w:ind w:left="426"/>
        <w:jc w:val="both"/>
      </w:pPr>
    </w:p>
    <w:p w:rsidR="00A556F6" w:rsidRDefault="00A556F6" w:rsidP="00A556F6">
      <w:pPr>
        <w:spacing w:line="360" w:lineRule="auto"/>
        <w:ind w:left="426"/>
        <w:jc w:val="both"/>
      </w:pPr>
      <w:r>
        <w:t xml:space="preserve">                                                           </w:t>
      </w:r>
      <w:r>
        <w:rPr>
          <w:position w:val="-32"/>
        </w:rPr>
        <w:object w:dxaOrig="1599" w:dyaOrig="700">
          <v:shape id="_x0000_i1172" type="#_x0000_t75" style="width:80.5pt;height:35.5pt" o:ole="" fillcolor="window">
            <v:imagedata r:id="rId284" o:title=""/>
          </v:shape>
          <o:OLEObject Type="Embed" ProgID="Equation.3" ShapeID="_x0000_i1172" DrawAspect="Content" ObjectID="_1649059035" r:id="rId285"/>
        </w:object>
      </w:r>
      <w:r>
        <w:t>,                                                  (**)</w:t>
      </w:r>
    </w:p>
    <w:p w:rsidR="00A556F6" w:rsidRDefault="00A556F6" w:rsidP="00A556F6">
      <w:pPr>
        <w:spacing w:line="360" w:lineRule="auto"/>
        <w:ind w:left="426"/>
        <w:jc w:val="both"/>
      </w:pPr>
      <w:r>
        <w:t>tzn.</w:t>
      </w: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32"/>
        </w:rPr>
        <w:object w:dxaOrig="2779" w:dyaOrig="700">
          <v:shape id="_x0000_i1173" type="#_x0000_t75" style="width:138.5pt;height:35.5pt" o:ole="" fillcolor="window">
            <v:imagedata r:id="rId286" o:title=""/>
          </v:shape>
          <o:OLEObject Type="Embed" ProgID="Equation.3" ShapeID="_x0000_i1173" DrawAspect="Content" ObjectID="_1649059036" r:id="rId287"/>
        </w:object>
      </w:r>
      <w:r>
        <w:t>,</w:t>
      </w:r>
    </w:p>
    <w:p w:rsidR="00A556F6" w:rsidRDefault="00A556F6" w:rsidP="00A556F6">
      <w:pPr>
        <w:spacing w:line="360" w:lineRule="auto"/>
        <w:ind w:left="426"/>
        <w:jc w:val="both"/>
      </w:pPr>
      <w:r>
        <w:t>czyli</w:t>
      </w: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32"/>
        </w:rPr>
        <w:object w:dxaOrig="2020" w:dyaOrig="700">
          <v:shape id="_x0000_i1174" type="#_x0000_t75" style="width:101.5pt;height:35.5pt" o:ole="" fillcolor="window">
            <v:imagedata r:id="rId288" o:title=""/>
          </v:shape>
          <o:OLEObject Type="Embed" ProgID="Equation.3" ShapeID="_x0000_i1174" DrawAspect="Content" ObjectID="_1649059037" r:id="rId289"/>
        </w:object>
      </w:r>
    </w:p>
    <w:p w:rsidR="00A556F6" w:rsidRDefault="00A556F6" w:rsidP="00A556F6">
      <w:pPr>
        <w:spacing w:line="360" w:lineRule="auto"/>
        <w:ind w:left="426"/>
        <w:jc w:val="center"/>
      </w:pPr>
    </w:p>
    <w:p w:rsidR="00A556F6" w:rsidRDefault="00A556F6" w:rsidP="00A556F6">
      <w:pPr>
        <w:spacing w:line="360" w:lineRule="auto"/>
        <w:ind w:left="426"/>
        <w:jc w:val="both"/>
      </w:pPr>
      <w:r>
        <w:t xml:space="preserve">( w myśl prawa Walrasa  </w:t>
      </w:r>
      <w:r>
        <w:rPr>
          <w:position w:val="-10"/>
        </w:rPr>
        <w:object w:dxaOrig="1419" w:dyaOrig="320">
          <v:shape id="_x0000_i1175" type="#_x0000_t75" style="width:71.5pt;height:15.5pt" o:ole="" fillcolor="window">
            <v:imagedata r:id="rId290" o:title=""/>
          </v:shape>
          <o:OLEObject Type="Embed" ProgID="Equation.3" ShapeID="_x0000_i1175" DrawAspect="Content" ObjectID="_1649059038" r:id="rId291"/>
        </w:object>
      </w:r>
      <w:r>
        <w:t xml:space="preserve">, a to oznacza, że </w:t>
      </w:r>
      <w:r>
        <w:rPr>
          <w:position w:val="-14"/>
        </w:rPr>
        <w:object w:dxaOrig="1479" w:dyaOrig="400">
          <v:shape id="_x0000_i1176" type="#_x0000_t75" style="width:74.5pt;height:20.5pt" o:ole="" fillcolor="window">
            <v:imagedata r:id="rId292" o:title=""/>
          </v:shape>
          <o:OLEObject Type="Embed" ProgID="Equation.3" ShapeID="_x0000_i1176" DrawAspect="Content" ObjectID="_1649059039" r:id="rId293"/>
        </w:object>
      </w:r>
      <w:r>
        <w:t xml:space="preserve">. Z (**) wynika wówczas, że </w:t>
      </w: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10"/>
        </w:rPr>
        <w:object w:dxaOrig="1440" w:dyaOrig="320">
          <v:shape id="_x0000_i1177" type="#_x0000_t75" style="width:1in;height:15.5pt" o:ole="" fillcolor="window">
            <v:imagedata r:id="rId294" o:title=""/>
          </v:shape>
          <o:OLEObject Type="Embed" ProgID="Equation.3" ShapeID="_x0000_i1177" DrawAspect="Content" ObjectID="_1649059040" r:id="rId295"/>
        </w:object>
      </w:r>
    </w:p>
    <w:p w:rsidR="00A556F6" w:rsidRDefault="00A556F6" w:rsidP="00A556F6">
      <w:pPr>
        <w:spacing w:line="360" w:lineRule="auto"/>
        <w:ind w:left="426"/>
        <w:jc w:val="center"/>
      </w:pPr>
    </w:p>
    <w:p w:rsidR="00A556F6" w:rsidRDefault="00A556F6" w:rsidP="00A556F6">
      <w:pPr>
        <w:spacing w:line="360" w:lineRule="auto"/>
        <w:ind w:left="426"/>
        <w:jc w:val="both"/>
      </w:pPr>
      <w:r>
        <w:t>i wobec tego</w:t>
      </w:r>
    </w:p>
    <w:p w:rsidR="00A556F6" w:rsidRDefault="00A556F6" w:rsidP="00A556F6">
      <w:pPr>
        <w:spacing w:line="360" w:lineRule="auto"/>
        <w:ind w:left="426"/>
        <w:jc w:val="center"/>
      </w:pPr>
      <w:r>
        <w:rPr>
          <w:position w:val="-10"/>
        </w:rPr>
        <w:object w:dxaOrig="940" w:dyaOrig="320">
          <v:shape id="_x0000_i1178" type="#_x0000_t75" style="width:47.5pt;height:15.5pt" o:ole="" fillcolor="window">
            <v:imagedata r:id="rId296" o:title=""/>
          </v:shape>
          <o:OLEObject Type="Embed" ProgID="Equation.3" ShapeID="_x0000_i1178" DrawAspect="Content" ObjectID="_1649059041" r:id="rId297"/>
        </w:object>
      </w:r>
    </w:p>
    <w:p w:rsidR="00A556F6" w:rsidRDefault="00A556F6" w:rsidP="00A556F6">
      <w:pPr>
        <w:spacing w:line="360" w:lineRule="auto"/>
        <w:ind w:left="426"/>
        <w:jc w:val="center"/>
      </w:pPr>
    </w:p>
    <w:p w:rsidR="00A556F6" w:rsidRDefault="00A556F6" w:rsidP="00A556F6">
      <w:pPr>
        <w:spacing w:line="360" w:lineRule="auto"/>
        <w:ind w:left="426"/>
        <w:jc w:val="both"/>
      </w:pPr>
      <w:r>
        <w:rPr>
          <w:b/>
        </w:rPr>
        <w:t>(2i)</w:t>
      </w:r>
      <w:r>
        <w:t xml:space="preserve">  W części </w:t>
      </w:r>
      <w:r>
        <w:rPr>
          <w:b/>
        </w:rPr>
        <w:t>(i)</w:t>
      </w:r>
      <w:r>
        <w:t xml:space="preserve"> wykazaliśmy, że każda  </w:t>
      </w:r>
      <w:r>
        <w:rPr>
          <w:position w:val="-10"/>
        </w:rPr>
        <w:object w:dxaOrig="780" w:dyaOrig="380">
          <v:shape id="_x0000_i1179" type="#_x0000_t75" style="width:39pt;height:18.5pt" o:ole="" fillcolor="window">
            <v:imagedata r:id="rId298" o:title=""/>
          </v:shape>
          <o:OLEObject Type="Embed" ProgID="Equation.3" ShapeID="_x0000_i1179" DrawAspect="Content" ObjectID="_1649059042" r:id="rId299"/>
        </w:object>
      </w:r>
      <w:r>
        <w:t xml:space="preserve"> -dopuszczalna trajektoria cen jest ciągiem Cauchy'ego zbieżnym do granicy  </w:t>
      </w:r>
      <w:r>
        <w:rPr>
          <w:position w:val="-10"/>
        </w:rPr>
        <w:object w:dxaOrig="1000" w:dyaOrig="320">
          <v:shape id="_x0000_i1180" type="#_x0000_t75" style="width:50.5pt;height:15.5pt" o:ole="" fillcolor="window">
            <v:imagedata r:id="rId300" o:title=""/>
          </v:shape>
          <o:OLEObject Type="Embed" ProgID="Equation.3" ShapeID="_x0000_i1180" DrawAspect="Content" ObjectID="_1649059043" r:id="rId301"/>
        </w:object>
      </w:r>
      <w:r>
        <w:t xml:space="preserve">  co dowodzi globalnej asymptotycznej stabilności rynku z równaniem  (</w:t>
      </w:r>
      <w:r w:rsidR="000A2693">
        <w:t>5.</w:t>
      </w:r>
      <w:r>
        <w:t>6) dynamiki cen.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  <w:rPr>
          <w:i/>
        </w:rPr>
      </w:pPr>
      <w:r>
        <w:t xml:space="preserve">     Przy założeniach </w:t>
      </w:r>
      <w:r>
        <w:rPr>
          <w:b/>
        </w:rPr>
        <w:t>(I)</w:t>
      </w:r>
      <w:r>
        <w:t xml:space="preserve">, </w:t>
      </w:r>
      <w:r>
        <w:rPr>
          <w:b/>
        </w:rPr>
        <w:t>(II)</w:t>
      </w:r>
      <w:r>
        <w:t xml:space="preserve">  każda </w:t>
      </w:r>
      <w:r>
        <w:rPr>
          <w:position w:val="-10"/>
        </w:rPr>
        <w:object w:dxaOrig="960" w:dyaOrig="380">
          <v:shape id="_x0000_i1181" type="#_x0000_t75" style="width:48pt;height:18.5pt" o:ole="" fillcolor="window">
            <v:imagedata r:id="rId302" o:title=""/>
          </v:shape>
          <o:OLEObject Type="Embed" ProgID="Equation.3" ShapeID="_x0000_i1181" DrawAspect="Content" ObjectID="_1649059044" r:id="rId303"/>
        </w:object>
      </w:r>
      <w:r>
        <w:t xml:space="preserve">dopuszczalna trajektoria cen jest przynajmniej półdodatnia. Ponieważ zerowe ceny, aczkolwiek teoretycznie możliwe, w praktyce raczej nie występują, nasuwa się pytanie czy, ewentualnie w jakich okolicznościach, przy założeniach </w:t>
      </w:r>
      <w:r>
        <w:rPr>
          <w:position w:val="-10"/>
        </w:rPr>
        <w:object w:dxaOrig="960" w:dyaOrig="380">
          <v:shape id="_x0000_i1182" type="#_x0000_t75" style="width:48pt;height:18.5pt" o:ole="" fillcolor="window">
            <v:imagedata r:id="rId302" o:title=""/>
          </v:shape>
          <o:OLEObject Type="Embed" ProgID="Equation.3" ShapeID="_x0000_i1182" DrawAspect="Content" ObjectID="_1649059045" r:id="rId304"/>
        </w:object>
      </w:r>
      <w:r>
        <w:t xml:space="preserve">dopuszczalną trajektorię cen tworzą wyłącznie wektory dodatnie. Dla porządku każdą  </w:t>
      </w:r>
      <w:r>
        <w:rPr>
          <w:position w:val="-10"/>
        </w:rPr>
        <w:object w:dxaOrig="960" w:dyaOrig="380">
          <v:shape id="_x0000_i1183" type="#_x0000_t75" style="width:48pt;height:18.5pt" o:ole="" fillcolor="window">
            <v:imagedata r:id="rId302" o:title=""/>
          </v:shape>
          <o:OLEObject Type="Embed" ProgID="Equation.3" ShapeID="_x0000_i1183" DrawAspect="Content" ObjectID="_1649059046" r:id="rId305"/>
        </w:object>
      </w:r>
      <w:r>
        <w:t xml:space="preserve">dopuszczalną trajektorię cen złożoną wyłącznie z dodatnich wektorów cen nazywać będziemy </w:t>
      </w:r>
      <w:r>
        <w:rPr>
          <w:i/>
        </w:rPr>
        <w:t>właściwą.</w:t>
      </w:r>
    </w:p>
    <w:p w:rsidR="00A556F6" w:rsidRDefault="00A556F6" w:rsidP="00A556F6">
      <w:pPr>
        <w:spacing w:line="360" w:lineRule="auto"/>
        <w:jc w:val="both"/>
        <w:rPr>
          <w:b/>
        </w:rPr>
      </w:pPr>
    </w:p>
    <w:p w:rsidR="00A556F6" w:rsidRDefault="00A556F6" w:rsidP="00A556F6">
      <w:pPr>
        <w:spacing w:line="360" w:lineRule="auto"/>
        <w:jc w:val="both"/>
        <w:rPr>
          <w:b/>
        </w:rPr>
      </w:pPr>
    </w:p>
    <w:p w:rsidR="00A556F6" w:rsidRDefault="00A556F6" w:rsidP="00A556F6">
      <w:pPr>
        <w:spacing w:line="360" w:lineRule="auto"/>
        <w:jc w:val="both"/>
      </w:pPr>
      <w:r>
        <w:rPr>
          <w:b/>
        </w:rPr>
        <w:lastRenderedPageBreak/>
        <w:t xml:space="preserve">Twierdzenie </w:t>
      </w:r>
      <w:r w:rsidR="000A2693">
        <w:rPr>
          <w:b/>
        </w:rPr>
        <w:t>5.</w:t>
      </w:r>
      <w:r>
        <w:rPr>
          <w:b/>
        </w:rPr>
        <w:t xml:space="preserve">3.   </w:t>
      </w:r>
      <w:r>
        <w:t xml:space="preserve"> </w:t>
      </w:r>
      <w:r>
        <w:rPr>
          <w:i/>
        </w:rPr>
        <w:t xml:space="preserve">Jeżeli ceny równowagi rynkowej tworzą wektor  </w:t>
      </w:r>
      <w:r>
        <w:rPr>
          <w:i/>
          <w:position w:val="-10"/>
        </w:rPr>
        <w:object w:dxaOrig="600" w:dyaOrig="320">
          <v:shape id="_x0000_i1184" type="#_x0000_t75" style="width:30pt;height:15.5pt" o:ole="" fillcolor="window">
            <v:imagedata r:id="rId306" o:title=""/>
          </v:shape>
          <o:OLEObject Type="Embed" ProgID="Equation.3" ShapeID="_x0000_i1184" DrawAspect="Content" ObjectID="_1649059047" r:id="rId307"/>
        </w:object>
      </w:r>
      <w:r>
        <w:rPr>
          <w:i/>
        </w:rPr>
        <w:t xml:space="preserve">, to przy założeniach </w:t>
      </w:r>
      <w:r>
        <w:rPr>
          <w:b/>
        </w:rPr>
        <w:t>(I)</w:t>
      </w:r>
      <w:r>
        <w:t xml:space="preserve">, </w:t>
      </w:r>
      <w:r>
        <w:rPr>
          <w:b/>
        </w:rPr>
        <w:t>(II)</w:t>
      </w:r>
      <w:r>
        <w:t xml:space="preserve"> </w:t>
      </w:r>
      <w:r>
        <w:rPr>
          <w:i/>
        </w:rPr>
        <w:t xml:space="preserve">istnieje taka liczba </w:t>
      </w:r>
      <w:r>
        <w:rPr>
          <w:i/>
          <w:position w:val="-6"/>
        </w:rPr>
        <w:object w:dxaOrig="559" w:dyaOrig="280">
          <v:shape id="_x0000_i1185" type="#_x0000_t75" style="width:27.5pt;height:14.5pt" o:ole="" fillcolor="window">
            <v:imagedata r:id="rId308" o:title=""/>
          </v:shape>
          <o:OLEObject Type="Embed" ProgID="Equation.3" ShapeID="_x0000_i1185" DrawAspect="Content" ObjectID="_1649059048" r:id="rId309"/>
        </w:object>
      </w:r>
      <w:r>
        <w:rPr>
          <w:i/>
        </w:rPr>
        <w:t>, że każda</w:t>
      </w:r>
      <w:r>
        <w:rPr>
          <w:position w:val="-10"/>
        </w:rPr>
        <w:object w:dxaOrig="960" w:dyaOrig="380">
          <v:shape id="_x0000_i1186" type="#_x0000_t75" style="width:48pt;height:18.5pt" o:ole="" fillcolor="window">
            <v:imagedata r:id="rId302" o:title=""/>
          </v:shape>
          <o:OLEObject Type="Embed" ProgID="Equation.3" ShapeID="_x0000_i1186" DrawAspect="Content" ObjectID="_1649059049" r:id="rId310"/>
        </w:object>
      </w:r>
      <w:r>
        <w:rPr>
          <w:i/>
        </w:rPr>
        <w:t>dopuszczalna trajektoria cen spełniająca równanie</w:t>
      </w:r>
      <w:r>
        <w:t xml:space="preserve"> (</w:t>
      </w:r>
      <w:r w:rsidR="00965938">
        <w:t>5.</w:t>
      </w:r>
      <w:r>
        <w:t xml:space="preserve">8) </w:t>
      </w:r>
      <w:r>
        <w:rPr>
          <w:i/>
        </w:rPr>
        <w:t xml:space="preserve">i warunek </w:t>
      </w:r>
      <w:r>
        <w:rPr>
          <w:i/>
          <w:position w:val="-18"/>
        </w:rPr>
        <w:object w:dxaOrig="1239" w:dyaOrig="480">
          <v:shape id="_x0000_i1187" type="#_x0000_t75" style="width:62.5pt;height:24pt" o:ole="" fillcolor="window">
            <v:imagedata r:id="rId311" o:title=""/>
          </v:shape>
          <o:OLEObject Type="Embed" ProgID="Equation.3" ShapeID="_x0000_i1187" DrawAspect="Content" ObjectID="_1649059050" r:id="rId312"/>
        </w:object>
      </w:r>
      <w:r>
        <w:rPr>
          <w:i/>
        </w:rPr>
        <w:t xml:space="preserve"> jest właściwa.</w:t>
      </w:r>
    </w:p>
    <w:p w:rsidR="00A556F6" w:rsidRDefault="00A556F6" w:rsidP="00A556F6">
      <w:pPr>
        <w:spacing w:line="360" w:lineRule="auto"/>
        <w:jc w:val="both"/>
      </w:pPr>
      <w:r>
        <w:rPr>
          <w:b/>
        </w:rPr>
        <w:t xml:space="preserve">Dowód.   </w:t>
      </w:r>
      <w:r>
        <w:t xml:space="preserve">Ponieważ  </w:t>
      </w:r>
      <w:r>
        <w:rPr>
          <w:position w:val="-10"/>
        </w:rPr>
        <w:object w:dxaOrig="660" w:dyaOrig="320">
          <v:shape id="_x0000_i1188" type="#_x0000_t75" style="width:33pt;height:15.5pt" o:ole="" fillcolor="window">
            <v:imagedata r:id="rId313" o:title=""/>
          </v:shape>
          <o:OLEObject Type="Embed" ProgID="Equation.3" ShapeID="_x0000_i1188" DrawAspect="Content" ObjectID="_1649059051" r:id="rId314"/>
        </w:object>
      </w:r>
      <w:r>
        <w:t xml:space="preserve">  więc      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556F6" w:rsidRDefault="00A556F6" w:rsidP="00A556F6">
      <w:pPr>
        <w:spacing w:line="360" w:lineRule="auto"/>
        <w:jc w:val="center"/>
      </w:pPr>
      <w:r>
        <w:rPr>
          <w:position w:val="-10"/>
        </w:rPr>
        <w:object w:dxaOrig="1840" w:dyaOrig="380">
          <v:shape id="_x0000_i1189" type="#_x0000_t75" style="width:92.5pt;height:18.5pt" o:ole="" fillcolor="window">
            <v:imagedata r:id="rId315" o:title=""/>
          </v:shape>
          <o:OLEObject Type="Embed" ProgID="Equation.3" ShapeID="_x0000_i1189" DrawAspect="Content" ObjectID="_1649059052" r:id="rId316"/>
        </w:object>
      </w:r>
      <w:r>
        <w:t xml:space="preserve"> (</w:t>
      </w:r>
      <w:r>
        <w:rPr>
          <w:position w:val="-14"/>
        </w:rPr>
        <w:object w:dxaOrig="1999" w:dyaOrig="400">
          <v:shape id="_x0000_i1190" type="#_x0000_t75" style="width:99.5pt;height:20.5pt" o:ole="" fillcolor="window">
            <v:imagedata r:id="rId317" o:title=""/>
          </v:shape>
          <o:OLEObject Type="Embed" ProgID="Equation.3" ShapeID="_x0000_i1190" DrawAspect="Content" ObjectID="_1649059053" r:id="rId318"/>
        </w:object>
      </w:r>
      <w:r>
        <w:t>).</w:t>
      </w:r>
    </w:p>
    <w:p w:rsidR="00A556F6" w:rsidRDefault="00A556F6" w:rsidP="00A556F6">
      <w:pPr>
        <w:spacing w:line="360" w:lineRule="auto"/>
      </w:pPr>
      <w:r>
        <w:t xml:space="preserve">Weźmy wektor cen </w:t>
      </w:r>
      <w:r>
        <w:rPr>
          <w:position w:val="-10"/>
        </w:rPr>
        <w:object w:dxaOrig="1680" w:dyaOrig="380">
          <v:shape id="_x0000_i1191" type="#_x0000_t75" style="width:84pt;height:18.5pt" o:ole="" fillcolor="window">
            <v:imagedata r:id="rId319" o:title=""/>
          </v:shape>
          <o:OLEObject Type="Embed" ProgID="Equation.3" ShapeID="_x0000_i1191" DrawAspect="Content" ObjectID="_1649059054" r:id="rId320"/>
        </w:object>
      </w:r>
      <w:r>
        <w:t>{</w:t>
      </w:r>
      <w:r>
        <w:rPr>
          <w:position w:val="-10"/>
        </w:rPr>
        <w:object w:dxaOrig="419" w:dyaOrig="260">
          <v:shape id="_x0000_i1192" type="#_x0000_t75" style="width:21pt;height:12.5pt" o:ole="" fillcolor="window">
            <v:imagedata r:id="rId165" o:title=""/>
          </v:shape>
          <o:OLEObject Type="Embed" ProgID="Equation.3" ShapeID="_x0000_i1192" DrawAspect="Content" ObjectID="_1649059055" r:id="rId321"/>
        </w:object>
      </w:r>
      <w:r>
        <w:rPr>
          <w:position w:val="-10"/>
        </w:rPr>
        <w:object w:dxaOrig="620" w:dyaOrig="380">
          <v:shape id="_x0000_i1193" type="#_x0000_t75" style="width:30.5pt;height:18.5pt" o:ole="" fillcolor="window">
            <v:imagedata r:id="rId266" o:title=""/>
          </v:shape>
          <o:OLEObject Type="Embed" ProgID="Equation.3" ShapeID="_x0000_i1193" DrawAspect="Content" ObjectID="_1649059056" r:id="rId322"/>
        </w:object>
      </w:r>
      <w:r>
        <w:rPr>
          <w:position w:val="-14"/>
        </w:rPr>
        <w:object w:dxaOrig="1259" w:dyaOrig="400">
          <v:shape id="_x0000_i1194" type="#_x0000_t75" style="width:63pt;height:20.5pt" o:ole="" fillcolor="window">
            <v:imagedata r:id="rId323" o:title=""/>
          </v:shape>
          <o:OLEObject Type="Embed" ProgID="Equation.3" ShapeID="_x0000_i1194" DrawAspect="Content" ObjectID="_1649059057" r:id="rId324"/>
        </w:object>
      </w:r>
      <w:r>
        <w:t>}.</w:t>
      </w:r>
    </w:p>
    <w:p w:rsidR="00A556F6" w:rsidRDefault="00A556F6" w:rsidP="00A556F6">
      <w:pPr>
        <w:spacing w:line="360" w:lineRule="auto"/>
      </w:pPr>
      <w:r>
        <w:t>Oczywiście,</w:t>
      </w:r>
      <w:r>
        <w:rPr>
          <w:position w:val="-10"/>
        </w:rPr>
        <w:object w:dxaOrig="320" w:dyaOrig="380">
          <v:shape id="_x0000_i1195" type="#_x0000_t75" style="width:15.5pt;height:18.5pt" o:ole="" fillcolor="window">
            <v:imagedata r:id="rId325" o:title=""/>
          </v:shape>
          <o:OLEObject Type="Embed" ProgID="Equation.3" ShapeID="_x0000_i1195" DrawAspect="Content" ObjectID="_1649059058" r:id="rId326"/>
        </w:object>
      </w:r>
      <w:r>
        <w:rPr>
          <w:position w:val="-4"/>
        </w:rPr>
        <w:object w:dxaOrig="200" w:dyaOrig="200">
          <v:shape id="_x0000_i1196" type="#_x0000_t75" style="width:9.5pt;height:9.5pt" o:ole="" fillcolor="window">
            <v:imagedata r:id="rId327" o:title=""/>
          </v:shape>
          <o:OLEObject Type="Embed" ProgID="Equation.3" ShapeID="_x0000_i1196" DrawAspect="Content" ObjectID="_1649059059" r:id="rId328"/>
        </w:object>
      </w:r>
      <w:r>
        <w:t>0. Utwórzmy ciąg</w:t>
      </w:r>
      <w:r>
        <w:rPr>
          <w:position w:val="-12"/>
        </w:rPr>
        <w:object w:dxaOrig="859" w:dyaOrig="420">
          <v:shape id="_x0000_i1197" type="#_x0000_t75" style="width:42.5pt;height:21pt" o:ole="" fillcolor="window">
            <v:imagedata r:id="rId188" o:title=""/>
          </v:shape>
          <o:OLEObject Type="Embed" ProgID="Equation.3" ShapeID="_x0000_i1197" DrawAspect="Content" ObjectID="_1649059060" r:id="rId329"/>
        </w:object>
      </w:r>
      <w:r>
        <w:t xml:space="preserve"> spełniający równanie  </w:t>
      </w:r>
      <w:r>
        <w:rPr>
          <w:position w:val="-10"/>
        </w:rPr>
        <w:object w:dxaOrig="1660" w:dyaOrig="320">
          <v:shape id="_x0000_i1198" type="#_x0000_t75" style="width:83.5pt;height:15.5pt" o:ole="" fillcolor="window">
            <v:imagedata r:id="rId330" o:title=""/>
          </v:shape>
          <o:OLEObject Type="Embed" ProgID="Equation.3" ShapeID="_x0000_i1198" DrawAspect="Content" ObjectID="_1649059061" r:id="rId331"/>
        </w:object>
      </w:r>
      <w:r>
        <w:t xml:space="preserve">) i warunek początkowy  </w:t>
      </w:r>
      <w:r>
        <w:rPr>
          <w:position w:val="-10"/>
        </w:rPr>
        <w:object w:dxaOrig="1100" w:dyaOrig="380">
          <v:shape id="_x0000_i1199" type="#_x0000_t75" style="width:54.5pt;height:18.5pt" o:ole="" fillcolor="window">
            <v:imagedata r:id="rId332" o:title=""/>
          </v:shape>
          <o:OLEObject Type="Embed" ProgID="Equation.3" ShapeID="_x0000_i1199" DrawAspect="Content" ObjectID="_1649059062" r:id="rId333"/>
        </w:object>
      </w:r>
      <w:r>
        <w:t xml:space="preserve"> Wówczas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center"/>
      </w:pPr>
      <w:r>
        <w:rPr>
          <w:position w:val="-14"/>
        </w:rPr>
        <w:object w:dxaOrig="1179" w:dyaOrig="400">
          <v:shape id="_x0000_i1200" type="#_x0000_t75" style="width:59.5pt;height:20.5pt" o:ole="" fillcolor="window">
            <v:imagedata r:id="rId334" o:title=""/>
          </v:shape>
          <o:OLEObject Type="Embed" ProgID="Equation.3" ShapeID="_x0000_i1200" DrawAspect="Content" ObjectID="_1649059063" r:id="rId335"/>
        </w:object>
      </w:r>
      <w:r>
        <w:rPr>
          <w:position w:val="-18"/>
        </w:rPr>
        <w:object w:dxaOrig="3560" w:dyaOrig="480">
          <v:shape id="_x0000_i1201" type="#_x0000_t75" style="width:177.5pt;height:24pt" o:ole="" fillcolor="window">
            <v:imagedata r:id="rId336" o:title=""/>
          </v:shape>
          <o:OLEObject Type="Embed" ProgID="Equation.3" ShapeID="_x0000_i1201" DrawAspect="Content" ObjectID="_1649059064" r:id="rId337"/>
        </w:object>
      </w:r>
      <w:r>
        <w:t>,</w:t>
      </w:r>
    </w:p>
    <w:p w:rsidR="00A556F6" w:rsidRDefault="00A556F6" w:rsidP="00A556F6">
      <w:pPr>
        <w:spacing w:line="360" w:lineRule="auto"/>
        <w:jc w:val="both"/>
      </w:pPr>
      <w:r>
        <w:t xml:space="preserve">tzn. 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</w:t>
      </w:r>
      <w:r>
        <w:rPr>
          <w:position w:val="-10"/>
        </w:rPr>
        <w:object w:dxaOrig="1600" w:dyaOrig="380">
          <v:shape id="_x0000_i1202" type="#_x0000_t75" style="width:80.5pt;height:18.5pt" o:ole="" fillcolor="window">
            <v:imagedata r:id="rId338" o:title=""/>
          </v:shape>
          <o:OLEObject Type="Embed" ProgID="Equation.3" ShapeID="_x0000_i1202" DrawAspect="Content" ObjectID="_1649059065" r:id="rId339"/>
        </w:object>
      </w:r>
      <w:r>
        <w:t xml:space="preserve">, czyli </w:t>
      </w:r>
      <w:r>
        <w:rPr>
          <w:position w:val="-10"/>
        </w:rPr>
        <w:object w:dxaOrig="840" w:dyaOrig="320">
          <v:shape id="_x0000_i1203" type="#_x0000_t75" style="width:42pt;height:15.5pt" o:ole="" fillcolor="window">
            <v:imagedata r:id="rId340" o:title=""/>
          </v:shape>
          <o:OLEObject Type="Embed" ProgID="Equation.3" ShapeID="_x0000_i1203" DrawAspect="Content" ObjectID="_1649059066" r:id="rId341"/>
        </w:object>
      </w:r>
      <w:r>
        <w:t>.</w:t>
      </w:r>
    </w:p>
    <w:p w:rsidR="00A556F6" w:rsidRDefault="00A556F6" w:rsidP="00A556F6">
      <w:pPr>
        <w:spacing w:line="360" w:lineRule="auto"/>
        <w:jc w:val="both"/>
      </w:pPr>
      <w:r>
        <w:t xml:space="preserve">     Załóżmy, że </w:t>
      </w:r>
      <w:r>
        <w:rPr>
          <w:i/>
        </w:rPr>
        <w:t>p</w:t>
      </w:r>
      <w:r>
        <w:t>(</w:t>
      </w:r>
      <w:r>
        <w:rPr>
          <w:i/>
        </w:rPr>
        <w:t>t</w:t>
      </w:r>
      <w:r>
        <w:t xml:space="preserve">) </w:t>
      </w:r>
      <w:r>
        <w:rPr>
          <w:position w:val="-10"/>
        </w:rPr>
        <w:object w:dxaOrig="1140" w:dyaOrig="380">
          <v:shape id="_x0000_i1204" type="#_x0000_t75" style="width:57pt;height:18.5pt" o:ole="" fillcolor="window">
            <v:imagedata r:id="rId342" o:title=""/>
          </v:shape>
          <o:OLEObject Type="Embed" ProgID="Equation.3" ShapeID="_x0000_i1204" DrawAspect="Content" ObjectID="_1649059067" r:id="rId343"/>
        </w:object>
      </w:r>
      <w:r>
        <w:t xml:space="preserve">dla </w:t>
      </w:r>
      <w:r>
        <w:rPr>
          <w:position w:val="-6"/>
        </w:rPr>
        <w:object w:dxaOrig="479" w:dyaOrig="280">
          <v:shape id="_x0000_i1205" type="#_x0000_t75" style="width:24pt;height:14.5pt" o:ole="" fillcolor="window">
            <v:imagedata r:id="rId344" o:title=""/>
          </v:shape>
          <o:OLEObject Type="Embed" ProgID="Equation.3" ShapeID="_x0000_i1205" DrawAspect="Content" ObjectID="_1649059068" r:id="rId345"/>
        </w:object>
      </w:r>
      <w:r>
        <w:t xml:space="preserve">. Wtedy </w:t>
      </w:r>
    </w:p>
    <w:p w:rsidR="00A556F6" w:rsidRDefault="00A556F6" w:rsidP="00A556F6">
      <w:pPr>
        <w:spacing w:line="360" w:lineRule="auto"/>
        <w:jc w:val="center"/>
      </w:pPr>
      <w:r>
        <w:rPr>
          <w:position w:val="-14"/>
        </w:rPr>
        <w:object w:dxaOrig="1479" w:dyaOrig="400">
          <v:shape id="_x0000_i1206" type="#_x0000_t75" style="width:74.5pt;height:20.5pt" o:ole="" fillcolor="window">
            <v:imagedata r:id="rId346" o:title=""/>
          </v:shape>
          <o:OLEObject Type="Embed" ProgID="Equation.3" ShapeID="_x0000_i1206" DrawAspect="Content" ObjectID="_1649059069" r:id="rId347"/>
        </w:object>
      </w:r>
      <w:r>
        <w:rPr>
          <w:position w:val="-14"/>
        </w:rPr>
        <w:object w:dxaOrig="3800" w:dyaOrig="400">
          <v:shape id="_x0000_i1207" type="#_x0000_t75" style="width:189.5pt;height:20.5pt" o:ole="" fillcolor="window">
            <v:imagedata r:id="rId348" o:title=""/>
          </v:shape>
          <o:OLEObject Type="Embed" ProgID="Equation.3" ShapeID="_x0000_i1207" DrawAspect="Content" ObjectID="_1649059070" r:id="rId349"/>
        </w:object>
      </w:r>
      <w:r>
        <w:t>,</w:t>
      </w:r>
    </w:p>
    <w:p w:rsidR="00A556F6" w:rsidRDefault="00A556F6" w:rsidP="00A556F6">
      <w:pPr>
        <w:spacing w:line="360" w:lineRule="auto"/>
        <w:jc w:val="both"/>
      </w:pPr>
      <w:r>
        <w:t xml:space="preserve">czyli p(t+1) </w:t>
      </w:r>
      <w:r>
        <w:rPr>
          <w:position w:val="-10"/>
        </w:rPr>
        <w:object w:dxaOrig="980" w:dyaOrig="320">
          <v:shape id="_x0000_i1208" type="#_x0000_t75" style="width:48.5pt;height:15.5pt" o:ole="" fillcolor="window">
            <v:imagedata r:id="rId350" o:title=""/>
          </v:shape>
          <o:OLEObject Type="Embed" ProgID="Equation.3" ShapeID="_x0000_i1208" DrawAspect="Content" ObjectID="_1649059071" r:id="rId351"/>
        </w:object>
      </w:r>
      <w:r>
        <w:t xml:space="preserve">, tzn. </w:t>
      </w:r>
      <w:r>
        <w:rPr>
          <w:position w:val="-10"/>
        </w:rPr>
        <w:object w:dxaOrig="1160" w:dyaOrig="320">
          <v:shape id="_x0000_i1209" type="#_x0000_t75" style="width:57.5pt;height:15.5pt" o:ole="" fillcolor="window">
            <v:imagedata r:id="rId352" o:title=""/>
          </v:shape>
          <o:OLEObject Type="Embed" ProgID="Equation.3" ShapeID="_x0000_i1209" DrawAspect="Content" ObjectID="_1649059072" r:id="rId353"/>
        </w:object>
      </w:r>
      <w:r>
        <w:t xml:space="preserve">. Tym samym  </w:t>
      </w:r>
      <w:r>
        <w:rPr>
          <w:position w:val="-10"/>
        </w:rPr>
        <w:object w:dxaOrig="1259" w:dyaOrig="320">
          <v:shape id="_x0000_i1210" type="#_x0000_t75" style="width:63pt;height:15.5pt" o:ole="" fillcolor="window">
            <v:imagedata r:id="rId354" o:title=""/>
          </v:shape>
          <o:OLEObject Type="Embed" ProgID="Equation.3" ShapeID="_x0000_i1210" DrawAspect="Content" ObjectID="_1649059073" r:id="rId355"/>
        </w:object>
      </w:r>
      <w:r>
        <w:t xml:space="preserve">, o ile tylko początkowy wektor cen spełnia warunek  </w:t>
      </w:r>
      <w:r>
        <w:rPr>
          <w:position w:val="-10"/>
        </w:rPr>
        <w:object w:dxaOrig="1520" w:dyaOrig="380">
          <v:shape id="_x0000_i1211" type="#_x0000_t75" style="width:75.5pt;height:18.5pt" o:ole="" fillcolor="window">
            <v:imagedata r:id="rId356" o:title=""/>
          </v:shape>
          <o:OLEObject Type="Embed" ProgID="Equation.3" ShapeID="_x0000_i1211" DrawAspect="Content" ObjectID="_1649059074" r:id="rId357"/>
        </w:object>
      </w:r>
    </w:p>
    <w:p w:rsidR="00A556F6" w:rsidRDefault="00A556F6" w:rsidP="00A556F6">
      <w:pPr>
        <w:spacing w:line="360" w:lineRule="auto"/>
        <w:jc w:val="both"/>
      </w:pPr>
    </w:p>
    <w:p w:rsidR="00A556F6" w:rsidRDefault="00965938" w:rsidP="00A556F6">
      <w:pPr>
        <w:spacing w:line="360" w:lineRule="auto"/>
        <w:jc w:val="both"/>
        <w:rPr>
          <w:b/>
        </w:rPr>
      </w:pPr>
      <w:r>
        <w:rPr>
          <w:b/>
        </w:rPr>
        <w:t>5.3</w:t>
      </w:r>
      <w:r w:rsidR="00A556F6">
        <w:rPr>
          <w:b/>
        </w:rPr>
        <w:t>.   Wersja zmodyfikowana modelu</w:t>
      </w:r>
    </w:p>
    <w:p w:rsidR="00A556F6" w:rsidRDefault="00A556F6" w:rsidP="00A556F6">
      <w:pPr>
        <w:spacing w:line="360" w:lineRule="auto"/>
        <w:jc w:val="both"/>
      </w:pPr>
      <w:r>
        <w:t xml:space="preserve">     Dotąd interesował nas rynek z równaniem dynamiki cen (</w:t>
      </w:r>
      <w:r w:rsidR="00965938">
        <w:t>5.</w:t>
      </w:r>
      <w:r>
        <w:t>6) (lub równoważnym równaniem (</w:t>
      </w:r>
      <w:r w:rsidR="00965938">
        <w:t>5.</w:t>
      </w:r>
      <w:r>
        <w:t xml:space="preserve">8)), dodatnim parametrem  </w:t>
      </w:r>
      <w:r>
        <w:rPr>
          <w:position w:val="-6"/>
        </w:rPr>
        <w:object w:dxaOrig="240" w:dyaOrig="220">
          <v:shape id="_x0000_i1212" type="#_x0000_t75" style="width:12pt;height:11.5pt" o:ole="">
            <v:imagedata r:id="rId358" o:title=""/>
          </v:shape>
          <o:OLEObject Type="Embed" ProgID="Equation.3" ShapeID="_x0000_i1212" DrawAspect="Content" ObjectID="_1649059075" r:id="rId359"/>
        </w:object>
      </w:r>
      <w:r>
        <w:t xml:space="preserve">  i unormowanymi cenami w okresie początkowym. </w:t>
      </w:r>
    </w:p>
    <w:p w:rsidR="00A556F6" w:rsidRDefault="00A556F6" w:rsidP="00A556F6">
      <w:pPr>
        <w:spacing w:line="360" w:lineRule="auto"/>
        <w:jc w:val="both"/>
      </w:pPr>
      <w:r>
        <w:t xml:space="preserve">     Łatwo pokazać, że bez założenia </w:t>
      </w:r>
      <w:r>
        <w:rPr>
          <w:b/>
        </w:rPr>
        <w:t>(I)</w:t>
      </w:r>
      <w:r>
        <w:t xml:space="preserve"> równanie (</w:t>
      </w:r>
      <w:r w:rsidR="00965938">
        <w:t>5.</w:t>
      </w:r>
      <w:r>
        <w:t>6) może generować, ujemne (przynajmniej po niektórych współrzędnych) ceny. Wystarczy, dla przykładu, wziąć rynek z dwoma towarami i dwoma kupcami kierującymi się funkcjami użyteczności typu Cobba – Douglasa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</w:t>
      </w:r>
      <w:r>
        <w:rPr>
          <w:position w:val="-10"/>
        </w:rPr>
        <w:object w:dxaOrig="2020" w:dyaOrig="400">
          <v:shape id="_x0000_i1213" type="#_x0000_t75" style="width:101.5pt;height:20.5pt" o:ole="">
            <v:imagedata r:id="rId360" o:title=""/>
          </v:shape>
          <o:OLEObject Type="Embed" ProgID="Equation.3" ShapeID="_x0000_i1213" DrawAspect="Content" ObjectID="_1649059076" r:id="rId361"/>
        </w:objec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</w:t>
      </w:r>
      <w:r>
        <w:rPr>
          <w:position w:val="-10"/>
        </w:rPr>
        <w:object w:dxaOrig="1999" w:dyaOrig="400">
          <v:shape id="_x0000_i1214" type="#_x0000_t75" style="width:99.5pt;height:20.5pt" o:ole="">
            <v:imagedata r:id="rId362" o:title=""/>
          </v:shape>
          <o:OLEObject Type="Embed" ProgID="Equation.3" ShapeID="_x0000_i1214" DrawAspect="Content" ObjectID="_1649059077" r:id="rId363"/>
        </w:object>
      </w:r>
      <w:r>
        <w:t xml:space="preserve"> </w:t>
      </w:r>
    </w:p>
    <w:p w:rsidR="00A556F6" w:rsidRDefault="00A556F6" w:rsidP="00A556F6">
      <w:pPr>
        <w:spacing w:line="360" w:lineRule="auto"/>
        <w:jc w:val="both"/>
      </w:pPr>
      <w:r>
        <w:lastRenderedPageBreak/>
        <w:t xml:space="preserve">z parametrami  </w:t>
      </w:r>
      <w:r>
        <w:rPr>
          <w:position w:val="-14"/>
        </w:rPr>
        <w:object w:dxaOrig="1339" w:dyaOrig="400">
          <v:shape id="_x0000_i1215" type="#_x0000_t75" style="width:66.5pt;height:20.5pt" o:ole="">
            <v:imagedata r:id="rId364" o:title=""/>
          </v:shape>
          <o:OLEObject Type="Embed" ProgID="Equation.3" ShapeID="_x0000_i1215" DrawAspect="Content" ObjectID="_1649059078" r:id="rId365"/>
        </w:object>
      </w:r>
      <w:r>
        <w:t xml:space="preserve">,  </w:t>
      </w:r>
      <w:r>
        <w:rPr>
          <w:position w:val="-10"/>
        </w:rPr>
        <w:object w:dxaOrig="1100" w:dyaOrig="360">
          <v:shape id="_x0000_i1216" type="#_x0000_t75" style="width:54.5pt;height:18pt" o:ole="">
            <v:imagedata r:id="rId366" o:title=""/>
          </v:shape>
          <o:OLEObject Type="Embed" ProgID="Equation.3" ShapeID="_x0000_i1216" DrawAspect="Content" ObjectID="_1649059079" r:id="rId367"/>
        </w:object>
      </w:r>
      <w:r>
        <w:t xml:space="preserve">   (</w:t>
      </w:r>
      <w:r>
        <w:rPr>
          <w:i/>
        </w:rPr>
        <w:t>i</w:t>
      </w:r>
      <w:r>
        <w:t xml:space="preserve">=1,2)  i koszykami towarów  </w:t>
      </w:r>
      <w:r>
        <w:rPr>
          <w:position w:val="-10"/>
        </w:rPr>
        <w:object w:dxaOrig="1240" w:dyaOrig="360">
          <v:shape id="_x0000_i1217" type="#_x0000_t75" style="width:62.5pt;height:18pt" o:ole="">
            <v:imagedata r:id="rId368" o:title=""/>
          </v:shape>
          <o:OLEObject Type="Embed" ProgID="Equation.3" ShapeID="_x0000_i1217" DrawAspect="Content" ObjectID="_1649059080" r:id="rId369"/>
        </w:object>
      </w:r>
      <w:r>
        <w:rPr>
          <w:rFonts w:ascii="Lucida Sans Unicode" w:hAnsi="Lucida Sans Unicode" w:cs="Lucida Sans Unicode"/>
        </w:rPr>
        <w:t>≩</w:t>
      </w:r>
      <w:r>
        <w:t xml:space="preserve">0, </w:t>
      </w:r>
      <w:r>
        <w:rPr>
          <w:position w:val="-10"/>
        </w:rPr>
        <w:object w:dxaOrig="1300" w:dyaOrig="360">
          <v:shape id="_x0000_i1218" type="#_x0000_t75" style="width:65.5pt;height:18pt" o:ole="">
            <v:imagedata r:id="rId370" o:title=""/>
          </v:shape>
          <o:OLEObject Type="Embed" ProgID="Equation.3" ShapeID="_x0000_i1218" DrawAspect="Content" ObjectID="_1649059081" r:id="rId371"/>
        </w:object>
      </w:r>
      <w:r>
        <w:rPr>
          <w:rFonts w:ascii="Lucida Sans Unicode" w:hAnsi="Lucida Sans Unicode" w:cs="Lucida Sans Unicode"/>
        </w:rPr>
        <w:t>≩</w:t>
      </w:r>
      <w:r>
        <w:t xml:space="preserve">0  spełniającymi warunki: 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</w:t>
      </w:r>
      <w:r>
        <w:rPr>
          <w:position w:val="-10"/>
        </w:rPr>
        <w:object w:dxaOrig="1180" w:dyaOrig="360">
          <v:shape id="_x0000_i1219" type="#_x0000_t75" style="width:59.5pt;height:18pt" o:ole="">
            <v:imagedata r:id="rId372" o:title=""/>
          </v:shape>
          <o:OLEObject Type="Embed" ProgID="Equation.3" ShapeID="_x0000_i1219" DrawAspect="Content" ObjectID="_1649059082" r:id="rId373"/>
        </w:object>
      </w:r>
      <w:r>
        <w:t xml:space="preserve"> </w:t>
      </w:r>
      <w:r>
        <w:rPr>
          <w:position w:val="-10"/>
        </w:rPr>
        <w:object w:dxaOrig="1180" w:dyaOrig="360">
          <v:shape id="_x0000_i1220" type="#_x0000_t75" style="width:59.5pt;height:18pt" o:ole="">
            <v:imagedata r:id="rId374" o:title=""/>
          </v:shape>
          <o:OLEObject Type="Embed" ProgID="Equation.3" ShapeID="_x0000_i1220" DrawAspect="Content" ObjectID="_1649059083" r:id="rId375"/>
        </w:objec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</w:t>
      </w:r>
      <w:r>
        <w:rPr>
          <w:position w:val="-10"/>
        </w:rPr>
        <w:object w:dxaOrig="680" w:dyaOrig="360">
          <v:shape id="_x0000_i1221" type="#_x0000_t75" style="width:33.5pt;height:18pt" o:ole="">
            <v:imagedata r:id="rId376" o:title=""/>
          </v:shape>
          <o:OLEObject Type="Embed" ProgID="Equation.3" ShapeID="_x0000_i1221" DrawAspect="Content" ObjectID="_1649059084" r:id="rId377"/>
        </w:object>
      </w:r>
      <w:r>
        <w:rPr>
          <w:position w:val="-10"/>
        </w:rPr>
        <w:object w:dxaOrig="840" w:dyaOrig="360">
          <v:shape id="_x0000_i1222" type="#_x0000_t75" style="width:42pt;height:18pt" o:ole="">
            <v:imagedata r:id="rId378" o:title=""/>
          </v:shape>
          <o:OLEObject Type="Embed" ProgID="Equation.3" ShapeID="_x0000_i1222" DrawAspect="Content" ObjectID="_1649059085" r:id="rId379"/>
        </w:object>
      </w:r>
      <w:r>
        <w:t>,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</w:t>
      </w:r>
      <w:r>
        <w:rPr>
          <w:position w:val="-10"/>
        </w:rPr>
        <w:object w:dxaOrig="760" w:dyaOrig="360">
          <v:shape id="_x0000_i1223" type="#_x0000_t75" style="width:38.5pt;height:18pt" o:ole="">
            <v:imagedata r:id="rId380" o:title=""/>
          </v:shape>
          <o:OLEObject Type="Embed" ProgID="Equation.3" ShapeID="_x0000_i1223" DrawAspect="Content" ObjectID="_1649059086" r:id="rId381"/>
        </w:object>
      </w:r>
      <w:r>
        <w:rPr>
          <w:position w:val="-10"/>
        </w:rPr>
        <w:object w:dxaOrig="880" w:dyaOrig="360">
          <v:shape id="_x0000_i1224" type="#_x0000_t75" style="width:44.5pt;height:18pt" o:ole="">
            <v:imagedata r:id="rId382" o:title=""/>
          </v:shape>
          <o:OLEObject Type="Embed" ProgID="Equation.3" ShapeID="_x0000_i1224" DrawAspect="Content" ObjectID="_1649059087" r:id="rId383"/>
        </w:object>
      </w:r>
      <w:r>
        <w:t>,</w:t>
      </w:r>
    </w:p>
    <w:p w:rsidR="00A556F6" w:rsidRDefault="00A556F6" w:rsidP="00A556F6">
      <w:pPr>
        <w:spacing w:line="360" w:lineRule="auto"/>
        <w:jc w:val="both"/>
      </w:pPr>
      <w:r>
        <w:t>gdzie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</w:t>
      </w:r>
      <w:r>
        <w:rPr>
          <w:position w:val="-30"/>
        </w:rPr>
        <w:object w:dxaOrig="1259" w:dyaOrig="740">
          <v:shape id="_x0000_i1225" type="#_x0000_t75" style="width:63pt;height:36.5pt" o:ole="">
            <v:imagedata r:id="rId384" o:title=""/>
          </v:shape>
          <o:OLEObject Type="Embed" ProgID="Equation.3" ShapeID="_x0000_i1225" DrawAspect="Content" ObjectID="_1649059088" r:id="rId385"/>
        </w:object>
      </w:r>
      <w:r>
        <w:t xml:space="preserve">             </w:t>
      </w:r>
    </w:p>
    <w:p w:rsidR="00A556F6" w:rsidRDefault="00A556F6" w:rsidP="00A556F6">
      <w:pPr>
        <w:spacing w:line="360" w:lineRule="auto"/>
        <w:jc w:val="both"/>
      </w:pPr>
      <w:r>
        <w:rPr>
          <w:position w:val="-10"/>
        </w:rPr>
        <w:object w:dxaOrig="1020" w:dyaOrig="320">
          <v:shape id="_x0000_i1226" type="#_x0000_t75" style="width:51pt;height:15.5pt" o:ole="">
            <v:imagedata r:id="rId386" o:title=""/>
          </v:shape>
          <o:OLEObject Type="Embed" ProgID="Equation.3" ShapeID="_x0000_i1226" DrawAspect="Content" ObjectID="_1649059089" r:id="rId387"/>
        </w:object>
      </w:r>
      <w:r>
        <w:t xml:space="preserve">, a przyjmując w (6)  </w:t>
      </w:r>
      <w:r>
        <w:rPr>
          <w:position w:val="-6"/>
        </w:rPr>
        <w:object w:dxaOrig="559" w:dyaOrig="280">
          <v:shape id="_x0000_i1227" type="#_x0000_t75" style="width:27.5pt;height:14.5pt" o:ole="">
            <v:imagedata r:id="rId388" o:title=""/>
          </v:shape>
          <o:OLEObject Type="Embed" ProgID="Equation.3" ShapeID="_x0000_i1227" DrawAspect="Content" ObjectID="_1649059090" r:id="rId389"/>
        </w:object>
      </w:r>
      <w:r>
        <w:t xml:space="preserve"> i biorąc ceny początkowe  </w:t>
      </w:r>
      <w:r>
        <w:rPr>
          <w:i/>
        </w:rPr>
        <w:t>p</w:t>
      </w:r>
      <w:r>
        <w:t>(0)</w:t>
      </w:r>
      <w:r>
        <w:rPr>
          <w:position w:val="-22"/>
        </w:rPr>
        <w:object w:dxaOrig="860" w:dyaOrig="600">
          <v:shape id="_x0000_i1228" type="#_x0000_t75" style="width:42.5pt;height:30pt" o:ole="">
            <v:imagedata r:id="rId390" o:title=""/>
          </v:shape>
          <o:OLEObject Type="Embed" ProgID="Equation.3" ShapeID="_x0000_i1228" DrawAspect="Content" ObjectID="_1649059091" r:id="rId391"/>
        </w:object>
      </w:r>
      <w:r>
        <w:t xml:space="preserve"> otrzymujemy:</w:t>
      </w:r>
    </w:p>
    <w:p w:rsidR="00A556F6" w:rsidRDefault="00A556F6" w:rsidP="00A556F6">
      <w:pPr>
        <w:spacing w:line="360" w:lineRule="auto"/>
        <w:jc w:val="both"/>
      </w:pPr>
      <w:r>
        <w:rPr>
          <w:position w:val="-28"/>
        </w:rPr>
        <w:object w:dxaOrig="1559" w:dyaOrig="680">
          <v:shape id="_x0000_i1229" type="#_x0000_t75" style="width:78pt;height:33.5pt" o:ole="">
            <v:imagedata r:id="rId392" o:title=""/>
          </v:shape>
          <o:OLEObject Type="Embed" ProgID="Equation.3" ShapeID="_x0000_i1229" DrawAspect="Content" ObjectID="_1649059092" r:id="rId393"/>
        </w:object>
      </w:r>
      <w:r>
        <w:t>,</w:t>
      </w:r>
      <w:r>
        <w:rPr>
          <w:position w:val="-28"/>
        </w:rPr>
        <w:object w:dxaOrig="1820" w:dyaOrig="680">
          <v:shape id="_x0000_i1230" type="#_x0000_t75" style="width:90.5pt;height:33.5pt" o:ole="">
            <v:imagedata r:id="rId394" o:title=""/>
          </v:shape>
          <o:OLEObject Type="Embed" ProgID="Equation.3" ShapeID="_x0000_i1230" DrawAspect="Content" ObjectID="_1649059093" r:id="rId395"/>
        </w:object>
      </w:r>
      <w:r>
        <w:t xml:space="preserve">,…  .  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Aby uniknąć cen ujemnych bez konieczności odwoływania się do założenia </w:t>
      </w:r>
      <w:r>
        <w:rPr>
          <w:b/>
        </w:rPr>
        <w:t>(I)</w:t>
      </w:r>
      <w:r>
        <w:t>, równanie (</w:t>
      </w:r>
      <w:r w:rsidR="00965938">
        <w:t>5.</w:t>
      </w:r>
      <w:r>
        <w:t>6) zastąpimy obecnie równaniem</w:t>
      </w:r>
    </w:p>
    <w:p w:rsidR="00A556F6" w:rsidRDefault="00A556F6" w:rsidP="00A556F6">
      <w:pPr>
        <w:spacing w:line="360" w:lineRule="auto"/>
        <w:jc w:val="center"/>
      </w:pPr>
      <w:r>
        <w:t xml:space="preserve">                                      </w:t>
      </w:r>
      <w:r>
        <w:rPr>
          <w:position w:val="-30"/>
        </w:rPr>
        <w:object w:dxaOrig="3540" w:dyaOrig="680">
          <v:shape id="_x0000_i1231" type="#_x0000_t75" style="width:177pt;height:33.5pt" o:ole="">
            <v:imagedata r:id="rId396" o:title=""/>
          </v:shape>
          <o:OLEObject Type="Embed" ProgID="Equation.3" ShapeID="_x0000_i1231" DrawAspect="Content" ObjectID="_1649059094" r:id="rId397"/>
        </w:object>
      </w:r>
      <w:r>
        <w:t xml:space="preserve">,                </w:t>
      </w:r>
      <w:r w:rsidR="00965938">
        <w:t xml:space="preserve">                             </w:t>
      </w:r>
      <w:r>
        <w:t>(</w:t>
      </w:r>
      <w:r w:rsidR="00965938">
        <w:t>5.</w:t>
      </w:r>
      <w:r>
        <w:t>9)</w:t>
      </w:r>
    </w:p>
    <w:p w:rsidR="00A556F6" w:rsidRDefault="00A556F6" w:rsidP="00A556F6">
      <w:pPr>
        <w:spacing w:line="360" w:lineRule="auto"/>
        <w:jc w:val="both"/>
      </w:pPr>
      <w:r>
        <w:t>gdzie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</w:t>
      </w:r>
      <w:r>
        <w:rPr>
          <w:position w:val="-10"/>
        </w:rPr>
        <w:object w:dxaOrig="2520" w:dyaOrig="320">
          <v:shape id="_x0000_i1232" type="#_x0000_t75" style="width:126pt;height:15.5pt" o:ole="">
            <v:imagedata r:id="rId398" o:title=""/>
          </v:shape>
          <o:OLEObject Type="Embed" ProgID="Equation.3" ShapeID="_x0000_i1232" DrawAspect="Content" ObjectID="_1649059095" r:id="rId399"/>
        </w:objec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= (</w:t>
      </w:r>
      <w:r>
        <w:rPr>
          <w:position w:val="-10"/>
        </w:rPr>
        <w:object w:dxaOrig="2520" w:dyaOrig="340">
          <v:shape id="_x0000_i1233" type="#_x0000_t75" style="width:126pt;height:17.5pt" o:ole="">
            <v:imagedata r:id="rId400" o:title=""/>
          </v:shape>
          <o:OLEObject Type="Embed" ProgID="Equation.3" ShapeID="_x0000_i1233" DrawAspect="Content" ObjectID="_1649059096" r:id="rId401"/>
        </w:object>
      </w:r>
      <w:r>
        <w:t>,…,</w:t>
      </w:r>
      <w:r>
        <w:rPr>
          <w:position w:val="-12"/>
        </w:rPr>
        <w:object w:dxaOrig="2580" w:dyaOrig="360">
          <v:shape id="_x0000_i1234" type="#_x0000_t75" style="width:129pt;height:18pt" o:ole="">
            <v:imagedata r:id="rId402" o:title=""/>
          </v:shape>
          <o:OLEObject Type="Embed" ProgID="Equation.3" ShapeID="_x0000_i1234" DrawAspect="Content" ObjectID="_1649059097" r:id="rId403"/>
        </w:object>
      </w:r>
      <w:r>
        <w:t>).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Oczywiście, </w:t>
      </w:r>
      <w:r>
        <w:rPr>
          <w:position w:val="-10"/>
        </w:rPr>
        <w:object w:dxaOrig="1140" w:dyaOrig="320">
          <v:shape id="_x0000_i1235" type="#_x0000_t75" style="width:57pt;height:15.5pt" o:ole="">
            <v:imagedata r:id="rId404" o:title=""/>
          </v:shape>
          <o:OLEObject Type="Embed" ProgID="Equation.3" ShapeID="_x0000_i1235" DrawAspect="Content" ObjectID="_1649059098" r:id="rId405"/>
        </w:object>
      </w:r>
      <w:r>
        <w:t xml:space="preserve"> oraz </w:t>
      </w:r>
      <w:r>
        <w:rPr>
          <w:position w:val="-14"/>
        </w:rPr>
        <w:object w:dxaOrig="1219" w:dyaOrig="400">
          <v:shape id="_x0000_i1236" type="#_x0000_t75" style="width:60.5pt;height:20.5pt" o:ole="">
            <v:imagedata r:id="rId406" o:title=""/>
          </v:shape>
          <o:OLEObject Type="Embed" ProgID="Equation.3" ShapeID="_x0000_i1236" DrawAspect="Content" ObjectID="_1649059099" r:id="rId407"/>
        </w:object>
      </w:r>
      <w:r>
        <w:t>.</w:t>
      </w:r>
    </w:p>
    <w:p w:rsidR="00A556F6" w:rsidRDefault="00A556F6" w:rsidP="00A556F6">
      <w:pPr>
        <w:spacing w:line="360" w:lineRule="auto"/>
        <w:jc w:val="both"/>
      </w:pPr>
      <w:r>
        <w:t xml:space="preserve">      O funkcji popytu nadwyżkowego </w:t>
      </w:r>
      <w:r>
        <w:rPr>
          <w:i/>
        </w:rPr>
        <w:t>z</w:t>
      </w:r>
      <w:r>
        <w:t>(</w:t>
      </w:r>
      <w:r>
        <w:rPr>
          <w:i/>
        </w:rPr>
        <w:t>p</w:t>
      </w:r>
      <w:r>
        <w:t>)  dodatkowo będziemy zakładać, że spełnia następujący standardowy warunek: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rPr>
          <w:b/>
        </w:rPr>
        <w:t>(III)</w:t>
      </w:r>
      <w:r>
        <w:t xml:space="preserve">    </w:t>
      </w:r>
      <w:r>
        <w:rPr>
          <w:position w:val="-12"/>
        </w:rPr>
        <w:object w:dxaOrig="1860" w:dyaOrig="360">
          <v:shape id="_x0000_i1237" type="#_x0000_t75" style="width:93pt;height:18pt" o:ole="">
            <v:imagedata r:id="rId408" o:title=""/>
          </v:shape>
          <o:OLEObject Type="Embed" ProgID="Equation.3" ShapeID="_x0000_i1237" DrawAspect="Content" ObjectID="_1649059100" r:id="rId409"/>
        </w:objec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(popyt na towar oferowany za darmo zawsze przekracza jego podaż, </w:t>
      </w:r>
      <w:r w:rsidR="00965938">
        <w:t>zob. założenie (2</w:t>
      </w:r>
      <w:r>
        <w:t>)</w:t>
      </w:r>
      <w:r w:rsidR="00965938">
        <w:t xml:space="preserve"> w p. 4.1)</w:t>
      </w:r>
      <w:r>
        <w:t>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lastRenderedPageBreak/>
        <w:t xml:space="preserve">    Przy założeniach </w:t>
      </w:r>
      <w:r>
        <w:rPr>
          <w:b/>
        </w:rPr>
        <w:t>(II)</w:t>
      </w:r>
      <w:r>
        <w:t xml:space="preserve">, </w:t>
      </w:r>
      <w:r>
        <w:rPr>
          <w:b/>
        </w:rPr>
        <w:t>(III)</w:t>
      </w:r>
      <w:r>
        <w:t xml:space="preserve"> rozwiązanie układu (</w:t>
      </w:r>
      <w:r w:rsidR="00965938">
        <w:t>5.</w:t>
      </w:r>
      <w:r>
        <w:t>9) z warunkiem początkowym (</w:t>
      </w:r>
      <w:r w:rsidR="00965938">
        <w:t>5.</w:t>
      </w:r>
      <w:r>
        <w:t>1)</w:t>
      </w:r>
    </w:p>
    <w:p w:rsidR="00A556F6" w:rsidRDefault="00A556F6" w:rsidP="00A556F6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   </w:t>
      </w:r>
    </w:p>
    <w:p w:rsidR="00A556F6" w:rsidRDefault="00A556F6" w:rsidP="00A556F6">
      <w:pPr>
        <w:spacing w:line="360" w:lineRule="auto"/>
        <w:jc w:val="both"/>
      </w:pPr>
      <w:r>
        <w:t xml:space="preserve"> </w:t>
      </w:r>
      <w:r>
        <w:rPr>
          <w:position w:val="-16"/>
        </w:rPr>
        <w:object w:dxaOrig="900" w:dyaOrig="440">
          <v:shape id="_x0000_i1238" type="#_x0000_t75" style="width:45pt;height:21.5pt" o:ole="">
            <v:imagedata r:id="rId410" o:title=""/>
          </v:shape>
          <o:OLEObject Type="Embed" ProgID="Equation.3" ShapeID="_x0000_i1238" DrawAspect="Content" ObjectID="_1649059101" r:id="rId411"/>
        </w:object>
      </w:r>
      <w:r>
        <w:t xml:space="preserve"> jest określone </w:t>
      </w:r>
      <w:r>
        <w:rPr>
          <w:position w:val="-6"/>
        </w:rPr>
        <w:object w:dxaOrig="679" w:dyaOrig="280">
          <v:shape id="_x0000_i1239" type="#_x0000_t75" style="width:33.5pt;height:14.5pt" o:ole="">
            <v:imagedata r:id="rId412" o:title=""/>
          </v:shape>
          <o:OLEObject Type="Embed" ProgID="Equation.3" ShapeID="_x0000_i1239" DrawAspect="Content" ObjectID="_1649059102" r:id="rId413"/>
        </w:object>
      </w:r>
      <w:r>
        <w:t xml:space="preserve">, a wektor cen równowagi rynkowej </w:t>
      </w:r>
      <w:r>
        <w:rPr>
          <w:position w:val="-10"/>
        </w:rPr>
        <w:object w:dxaOrig="240" w:dyaOrig="300">
          <v:shape id="_x0000_i1240" type="#_x0000_t75" style="width:12pt;height:15pt" o:ole="">
            <v:imagedata r:id="rId414" o:title=""/>
          </v:shape>
          <o:OLEObject Type="Embed" ProgID="Equation.3" ShapeID="_x0000_i1240" DrawAspect="Content" ObjectID="_1649059103" r:id="rId415"/>
        </w:object>
      </w:r>
      <w:r>
        <w:t xml:space="preserve"> jest dodatni. Rzeczywiście, załóżmy że 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</w:t>
      </w:r>
      <w:r>
        <w:rPr>
          <w:position w:val="-14"/>
        </w:rPr>
        <w:object w:dxaOrig="2780" w:dyaOrig="400">
          <v:shape id="_x0000_i1241" type="#_x0000_t75" style="width:138.5pt;height:20.5pt" o:ole="">
            <v:imagedata r:id="rId416" o:title=""/>
          </v:shape>
          <o:OLEObject Type="Embed" ProgID="Equation.3" ShapeID="_x0000_i1241" DrawAspect="Content" ObjectID="_1649059104" r:id="rId417"/>
        </w:object>
      </w:r>
    </w:p>
    <w:p w:rsidR="00A556F6" w:rsidRDefault="00A556F6" w:rsidP="00A556F6">
      <w:pPr>
        <w:spacing w:line="360" w:lineRule="auto"/>
        <w:jc w:val="both"/>
      </w:pPr>
      <w:r>
        <w:t xml:space="preserve">dla pewnego </w:t>
      </w:r>
      <w:r>
        <w:rPr>
          <w:position w:val="-6"/>
        </w:rPr>
        <w:object w:dxaOrig="499" w:dyaOrig="280">
          <v:shape id="_x0000_i1242" type="#_x0000_t75" style="width:24.5pt;height:14.5pt" o:ole="">
            <v:imagedata r:id="rId418" o:title=""/>
          </v:shape>
          <o:OLEObject Type="Embed" ProgID="Equation.3" ShapeID="_x0000_i1242" DrawAspect="Content" ObjectID="_1649059105" r:id="rId419"/>
        </w:object>
      </w:r>
      <w:r>
        <w:t>. Wówczas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</w:t>
      </w:r>
      <w:r>
        <w:rPr>
          <w:position w:val="-10"/>
        </w:rPr>
        <w:object w:dxaOrig="1740" w:dyaOrig="320">
          <v:shape id="_x0000_i1243" type="#_x0000_t75" style="width:87pt;height:15.5pt" o:ole="">
            <v:imagedata r:id="rId420" o:title=""/>
          </v:shape>
          <o:OLEObject Type="Embed" ProgID="Equation.3" ShapeID="_x0000_i1243" DrawAspect="Content" ObjectID="_1649059106" r:id="rId421"/>
        </w:object>
      </w:r>
      <w:r>
        <w:t xml:space="preserve">,                                        </w:t>
      </w:r>
      <w:r w:rsidR="00965938">
        <w:t xml:space="preserve">                             </w:t>
      </w:r>
      <w:r>
        <w:t xml:space="preserve"> (</w:t>
      </w:r>
      <w:r w:rsidR="00965938">
        <w:t>5.</w:t>
      </w:r>
      <w:r>
        <w:t>10)</w:t>
      </w:r>
    </w:p>
    <w:p w:rsidR="00A556F6" w:rsidRDefault="00A556F6" w:rsidP="00A556F6">
      <w:pPr>
        <w:spacing w:line="360" w:lineRule="auto"/>
        <w:jc w:val="both"/>
      </w:pPr>
      <w:r>
        <w:t>zatem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</w:t>
      </w:r>
      <w:r>
        <w:rPr>
          <w:position w:val="-10"/>
        </w:rPr>
        <w:object w:dxaOrig="3420" w:dyaOrig="320">
          <v:shape id="_x0000_i1244" type="#_x0000_t75" style="width:171pt;height:15.5pt" o:ole="">
            <v:imagedata r:id="rId422" o:title=""/>
          </v:shape>
          <o:OLEObject Type="Embed" ProgID="Equation.3" ShapeID="_x0000_i1244" DrawAspect="Content" ObjectID="_1649059107" r:id="rId423"/>
        </w:object>
      </w:r>
      <w:r>
        <w:rPr>
          <w:position w:val="-10"/>
        </w:rPr>
        <w:object w:dxaOrig="1960" w:dyaOrig="320">
          <v:shape id="_x0000_i1245" type="#_x0000_t75" style="width:98.5pt;height:15.5pt" o:ole="">
            <v:imagedata r:id="rId424" o:title=""/>
          </v:shape>
          <o:OLEObject Type="Embed" ProgID="Equation.3" ShapeID="_x0000_i1245" DrawAspect="Content" ObjectID="_1649059108" r:id="rId425"/>
        </w:objec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(w myśl prawa Walrasa), czyli  </w:t>
      </w:r>
      <w:r>
        <w:rPr>
          <w:position w:val="-10"/>
        </w:rPr>
        <w:object w:dxaOrig="840" w:dyaOrig="320">
          <v:shape id="_x0000_i1246" type="#_x0000_t75" style="width:42pt;height:15.5pt" o:ole="">
            <v:imagedata r:id="rId426" o:title=""/>
          </v:shape>
          <o:OLEObject Type="Embed" ProgID="Equation.3" ShapeID="_x0000_i1246" DrawAspect="Content" ObjectID="_1649059109" r:id="rId427"/>
        </w:object>
      </w:r>
      <w:r>
        <w:t xml:space="preserve"> i zgodnie z (10)  </w:t>
      </w:r>
      <w:r>
        <w:rPr>
          <w:position w:val="-10"/>
        </w:rPr>
        <w:object w:dxaOrig="1120" w:dyaOrig="320">
          <v:shape id="_x0000_i1247" type="#_x0000_t75" style="width:56.5pt;height:15.5pt" o:ole="">
            <v:imagedata r:id="rId428" o:title=""/>
          </v:shape>
          <o:OLEObject Type="Embed" ProgID="Equation.3" ShapeID="_x0000_i1247" DrawAspect="Content" ObjectID="_1649059110" r:id="rId429"/>
        </w:object>
      </w:r>
      <w:r>
        <w:t xml:space="preserve">, co pozostaje w sprzeczności z założeniem </w:t>
      </w:r>
      <w:r>
        <w:rPr>
          <w:b/>
        </w:rPr>
        <w:t>(III)</w:t>
      </w:r>
      <w:r>
        <w:t xml:space="preserve">. Podobnie, jeżeli </w:t>
      </w:r>
      <w:r>
        <w:rPr>
          <w:position w:val="-12"/>
        </w:rPr>
        <w:object w:dxaOrig="1060" w:dyaOrig="360">
          <v:shape id="_x0000_i1248" type="#_x0000_t75" style="width:53.5pt;height:18pt" o:ole="">
            <v:imagedata r:id="rId430" o:title=""/>
          </v:shape>
          <o:OLEObject Type="Embed" ProgID="Equation.3" ShapeID="_x0000_i1248" DrawAspect="Content" ObjectID="_1649059111" r:id="rId431"/>
        </w:object>
      </w:r>
      <w:r>
        <w:t xml:space="preserve">, to przy założeniu </w:t>
      </w:r>
      <w:r>
        <w:rPr>
          <w:b/>
        </w:rPr>
        <w:t xml:space="preserve">(III) </w:t>
      </w:r>
      <w:r>
        <w:rPr>
          <w:position w:val="-12"/>
        </w:rPr>
        <w:object w:dxaOrig="980" w:dyaOrig="360">
          <v:shape id="_x0000_i1249" type="#_x0000_t75" style="width:48.5pt;height:18pt" o:ole="">
            <v:imagedata r:id="rId432" o:title=""/>
          </v:shape>
          <o:OLEObject Type="Embed" ProgID="Equation.3" ShapeID="_x0000_i1249" DrawAspect="Content" ObjectID="_1649059112" r:id="rId433"/>
        </w:object>
      </w:r>
      <w:r>
        <w:t>, co przeczy definicji cen równowagi rynkowej.</w:t>
      </w:r>
    </w:p>
    <w:p w:rsidR="00A556F6" w:rsidRDefault="00A556F6" w:rsidP="00A556F6">
      <w:pPr>
        <w:spacing w:line="360" w:lineRule="auto"/>
        <w:ind w:left="60"/>
        <w:jc w:val="both"/>
      </w:pPr>
      <w:r>
        <w:t xml:space="preserve">     Przy założeniach </w:t>
      </w:r>
      <w:r>
        <w:rPr>
          <w:b/>
        </w:rPr>
        <w:t>(II)</w:t>
      </w:r>
      <w:r>
        <w:t xml:space="preserve">, </w:t>
      </w:r>
      <w:r>
        <w:rPr>
          <w:b/>
        </w:rPr>
        <w:t xml:space="preserve">(III) </w:t>
      </w:r>
      <w:r>
        <w:t>w układzie (</w:t>
      </w:r>
      <w:r w:rsidR="00965938">
        <w:t>5.</w:t>
      </w:r>
      <w:r>
        <w:t>1), (</w:t>
      </w:r>
      <w:r w:rsidR="00965938">
        <w:t>5.</w:t>
      </w:r>
      <w:r>
        <w:t xml:space="preserve">9) ceny są więc zawsze co najmniej półdodatnie i unormowane </w:t>
      </w:r>
      <w:r>
        <w:rPr>
          <w:position w:val="-6"/>
        </w:rPr>
        <w:object w:dxaOrig="679" w:dyaOrig="280">
          <v:shape id="_x0000_i1250" type="#_x0000_t75" style="width:33.5pt;height:14.5pt" o:ole="">
            <v:imagedata r:id="rId434" o:title=""/>
          </v:shape>
          <o:OLEObject Type="Embed" ProgID="Equation.3" ShapeID="_x0000_i1250" DrawAspect="Content" ObjectID="_1649059113" r:id="rId435"/>
        </w:object>
      </w:r>
      <w:r>
        <w:t xml:space="preserve">. </w:t>
      </w:r>
    </w:p>
    <w:p w:rsidR="00A556F6" w:rsidRDefault="00A556F6" w:rsidP="00A556F6">
      <w:pPr>
        <w:spacing w:line="360" w:lineRule="auto"/>
        <w:ind w:left="420"/>
        <w:jc w:val="both"/>
      </w:pPr>
      <w:r>
        <w:t>Przyjmując oznaczenie:</w:t>
      </w:r>
    </w:p>
    <w:p w:rsidR="00A556F6" w:rsidRDefault="00A556F6" w:rsidP="00A556F6">
      <w:pPr>
        <w:spacing w:line="360" w:lineRule="auto"/>
        <w:ind w:left="420"/>
        <w:jc w:val="both"/>
      </w:pPr>
      <w:r>
        <w:t xml:space="preserve">                                </w:t>
      </w:r>
      <w:r>
        <w:rPr>
          <w:position w:val="-10"/>
        </w:rPr>
        <w:object w:dxaOrig="720" w:dyaOrig="320">
          <v:shape id="_x0000_i1251" type="#_x0000_t75" style="width:36pt;height:15.5pt" o:ole="">
            <v:imagedata r:id="rId436" o:title=""/>
          </v:shape>
          <o:OLEObject Type="Embed" ProgID="Equation.3" ShapeID="_x0000_i1251" DrawAspect="Content" ObjectID="_1649059114" r:id="rId437"/>
        </w:object>
      </w:r>
      <w:r>
        <w:t xml:space="preserve"> </w:t>
      </w:r>
      <w:r>
        <w:rPr>
          <w:position w:val="-30"/>
        </w:rPr>
        <w:object w:dxaOrig="2079" w:dyaOrig="680">
          <v:shape id="_x0000_i1252" type="#_x0000_t75" style="width:104.5pt;height:33.5pt" o:ole="">
            <v:imagedata r:id="rId438" o:title=""/>
          </v:shape>
          <o:OLEObject Type="Embed" ProgID="Equation.3" ShapeID="_x0000_i1252" DrawAspect="Content" ObjectID="_1649059115" r:id="rId439"/>
        </w:object>
      </w:r>
      <w:r>
        <w:t xml:space="preserve">                         </w:t>
      </w:r>
      <w:r w:rsidR="00965938">
        <w:t xml:space="preserve">                             </w:t>
      </w:r>
      <w:r>
        <w:t>(</w:t>
      </w:r>
      <w:r w:rsidR="00965938">
        <w:t>5.</w:t>
      </w:r>
      <w:r>
        <w:t>11)</w:t>
      </w:r>
    </w:p>
    <w:p w:rsidR="00A556F6" w:rsidRDefault="00A556F6" w:rsidP="00A556F6">
      <w:pPr>
        <w:spacing w:line="360" w:lineRule="auto"/>
        <w:jc w:val="both"/>
      </w:pPr>
      <w:r>
        <w:t>dalej obok równania rekurencyjnego (9) będziemy rozpatrywać równoważne równanie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</w:t>
      </w:r>
      <w:r>
        <w:rPr>
          <w:position w:val="-10"/>
        </w:rPr>
        <w:object w:dxaOrig="960" w:dyaOrig="320">
          <v:shape id="_x0000_i1253" type="#_x0000_t75" style="width:48pt;height:15.5pt" o:ole="">
            <v:imagedata r:id="rId440" o:title=""/>
          </v:shape>
          <o:OLEObject Type="Embed" ProgID="Equation.3" ShapeID="_x0000_i1253" DrawAspect="Content" ObjectID="_1649059116" r:id="rId441"/>
        </w:object>
      </w:r>
      <w:r>
        <w:rPr>
          <w:position w:val="-10"/>
        </w:rPr>
        <w:object w:dxaOrig="760" w:dyaOrig="320">
          <v:shape id="_x0000_i1254" type="#_x0000_t75" style="width:38.5pt;height:15.5pt" o:ole="">
            <v:imagedata r:id="rId442" o:title=""/>
          </v:shape>
          <o:OLEObject Type="Embed" ProgID="Equation.3" ShapeID="_x0000_i1254" DrawAspect="Content" ObjectID="_1649059117" r:id="rId443"/>
        </w:object>
      </w:r>
      <w:r>
        <w:t xml:space="preserve">.                                       </w:t>
      </w:r>
      <w:r w:rsidR="00965938">
        <w:t xml:space="preserve">                              </w:t>
      </w:r>
      <w:r>
        <w:t xml:space="preserve">   (</w:t>
      </w:r>
      <w:r w:rsidR="00965938">
        <w:t>5.</w:t>
      </w:r>
      <w:r>
        <w:t>12)</w:t>
      </w:r>
    </w:p>
    <w:p w:rsidR="00A556F6" w:rsidRDefault="00A556F6" w:rsidP="00A556F6">
      <w:pPr>
        <w:spacing w:line="360" w:lineRule="auto"/>
        <w:ind w:left="360"/>
        <w:jc w:val="both"/>
      </w:pPr>
      <w:r>
        <w:t xml:space="preserve">Założenie </w:t>
      </w:r>
      <w:r>
        <w:rPr>
          <w:b/>
        </w:rPr>
        <w:t>(I)</w:t>
      </w:r>
      <w:r>
        <w:t xml:space="preserve"> zastąpimy obecnie słabszym założeniem głoszącym, że</w:t>
      </w:r>
    </w:p>
    <w:p w:rsidR="00A556F6" w:rsidRDefault="00A556F6" w:rsidP="00A556F6">
      <w:pPr>
        <w:spacing w:line="360" w:lineRule="auto"/>
        <w:ind w:left="360"/>
        <w:jc w:val="both"/>
      </w:pPr>
    </w:p>
    <w:p w:rsidR="00A556F6" w:rsidRDefault="00A556F6" w:rsidP="00A556F6">
      <w:pPr>
        <w:spacing w:line="360" w:lineRule="auto"/>
        <w:jc w:val="both"/>
      </w:pPr>
      <w:r>
        <w:rPr>
          <w:b/>
        </w:rPr>
        <w:t>(I’)</w:t>
      </w:r>
      <w:r>
        <w:t xml:space="preserve">  Odwzorowanie  </w:t>
      </w:r>
      <w:r>
        <w:rPr>
          <w:position w:val="-10"/>
        </w:rPr>
        <w:object w:dxaOrig="1760" w:dyaOrig="360">
          <v:shape id="_x0000_i1255" type="#_x0000_t75" style="width:87.5pt;height:18pt" o:ole="">
            <v:imagedata r:id="rId444" o:title=""/>
          </v:shape>
          <o:OLEObject Type="Embed" ProgID="Equation.3" ShapeID="_x0000_i1255" DrawAspect="Content" ObjectID="_1649059118" r:id="rId445"/>
        </w:object>
      </w:r>
      <w:r>
        <w:t xml:space="preserve"> jest zwężające.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Subtelna różnica między tym założeniem i założeniem </w:t>
      </w:r>
      <w:r>
        <w:rPr>
          <w:b/>
        </w:rPr>
        <w:t>(I)</w:t>
      </w:r>
      <w:r>
        <w:t xml:space="preserve"> polega na tym, że obecnie funkcja  </w:t>
      </w:r>
      <w:r>
        <w:rPr>
          <w:position w:val="-10"/>
        </w:rPr>
        <w:object w:dxaOrig="200" w:dyaOrig="320">
          <v:shape id="_x0000_i1256" type="#_x0000_t75" style="width:9.5pt;height:15.5pt" o:ole="">
            <v:imagedata r:id="rId446" o:title=""/>
          </v:shape>
          <o:OLEObject Type="Embed" ProgID="Equation.3" ShapeID="_x0000_i1256" DrawAspect="Content" ObjectID="_1649059119" r:id="rId447"/>
        </w:object>
      </w:r>
      <w:r>
        <w:t xml:space="preserve"> odwzorowuje simpleks jednostkowy w siebie na mocy definicji (a nie z założenia, jak to miało miejsce w punktach </w:t>
      </w:r>
      <w:r w:rsidR="00965938">
        <w:t>1</w:t>
      </w:r>
      <w:r>
        <w:t>,</w:t>
      </w:r>
      <w:r w:rsidR="00965938">
        <w:t>2</w:t>
      </w:r>
      <w:r>
        <w:t>).</w:t>
      </w:r>
    </w:p>
    <w:p w:rsidR="00A556F6" w:rsidRDefault="00A556F6" w:rsidP="00A556F6">
      <w:pPr>
        <w:spacing w:line="360" w:lineRule="auto"/>
        <w:jc w:val="both"/>
      </w:pPr>
      <w:r>
        <w:t xml:space="preserve">      Podobnie jak dotąd, ceny równowagi rynkowej tworzy wektor </w:t>
      </w:r>
      <w:r>
        <w:rPr>
          <w:position w:val="-10"/>
        </w:rPr>
        <w:object w:dxaOrig="240" w:dyaOrig="300">
          <v:shape id="_x0000_i1257" type="#_x0000_t75" style="width:12pt;height:15pt" o:ole="">
            <v:imagedata r:id="rId448" o:title=""/>
          </v:shape>
          <o:OLEObject Type="Embed" ProgID="Equation.3" ShapeID="_x0000_i1257" DrawAspect="Content" ObjectID="_1649059120" r:id="rId449"/>
        </w:object>
      </w:r>
      <w:r>
        <w:t xml:space="preserve"> </w:t>
      </w:r>
      <w:r>
        <w:rPr>
          <w:rFonts w:ascii="Lucida Sans Unicode" w:hAnsi="Lucida Sans Unicode" w:cs="Lucida Sans Unicode"/>
        </w:rPr>
        <w:t xml:space="preserve">≩ </w:t>
      </w:r>
      <w:r>
        <w:t xml:space="preserve">0, dla którego  </w:t>
      </w:r>
      <w:r>
        <w:rPr>
          <w:position w:val="-10"/>
        </w:rPr>
        <w:object w:dxaOrig="900" w:dyaOrig="320">
          <v:shape id="_x0000_i1258" type="#_x0000_t75" style="width:45pt;height:15.5pt" o:ole="">
            <v:imagedata r:id="rId450" o:title=""/>
          </v:shape>
          <o:OLEObject Type="Embed" ProgID="Equation.3" ShapeID="_x0000_i1258" DrawAspect="Content" ObjectID="_1649059121" r:id="rId451"/>
        </w:object>
      </w:r>
      <w:r>
        <w:t>.</w:t>
      </w:r>
    </w:p>
    <w:p w:rsidR="00A556F6" w:rsidRDefault="00A556F6" w:rsidP="00A556F6">
      <w:pPr>
        <w:spacing w:line="360" w:lineRule="auto"/>
        <w:jc w:val="both"/>
        <w:rPr>
          <w:b/>
        </w:rPr>
      </w:pPr>
      <w:r>
        <w:lastRenderedPageBreak/>
        <w:t xml:space="preserve">     O ciągu wektorów </w:t>
      </w:r>
      <w:r>
        <w:rPr>
          <w:position w:val="-12"/>
        </w:rPr>
        <w:object w:dxaOrig="860" w:dyaOrig="380">
          <v:shape id="_x0000_i1259" type="#_x0000_t75" style="width:42.5pt;height:18.5pt" o:ole="">
            <v:imagedata r:id="rId452" o:title=""/>
          </v:shape>
          <o:OLEObject Type="Embed" ProgID="Equation.3" ShapeID="_x0000_i1259" DrawAspect="Content" ObjectID="_1649059122" r:id="rId453"/>
        </w:object>
      </w:r>
      <w:r>
        <w:t xml:space="preserve"> spełniających układ  (</w:t>
      </w:r>
      <w:r w:rsidR="00965938">
        <w:t>5.</w:t>
      </w:r>
      <w:r>
        <w:t>9)  z warunkiem początkowym (</w:t>
      </w:r>
      <w:r w:rsidR="00965938">
        <w:t>5.</w:t>
      </w:r>
      <w:r>
        <w:t xml:space="preserve">1) tradycyjnie mówimy, że tworzy </w:t>
      </w:r>
      <w:r>
        <w:rPr>
          <w:position w:val="-10"/>
        </w:rPr>
        <w:object w:dxaOrig="740" w:dyaOrig="360">
          <v:shape id="_x0000_i1260" type="#_x0000_t75" style="width:36.5pt;height:18pt" o:ole="">
            <v:imagedata r:id="rId454" o:title=""/>
          </v:shape>
          <o:OLEObject Type="Embed" ProgID="Equation.3" ShapeID="_x0000_i1260" DrawAspect="Content" ObjectID="_1649059123" r:id="rId455"/>
        </w:object>
      </w:r>
      <w:r>
        <w:t xml:space="preserve"> - dopuszczalną trajektorię cen na rynku. 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  <w:rPr>
          <w:b/>
        </w:rPr>
      </w:pPr>
      <w:r>
        <w:rPr>
          <w:b/>
        </w:rPr>
        <w:t xml:space="preserve">Twierdzenie </w:t>
      </w:r>
      <w:r w:rsidR="00965938">
        <w:rPr>
          <w:b/>
        </w:rPr>
        <w:t>5.</w:t>
      </w:r>
      <w:r>
        <w:rPr>
          <w:b/>
        </w:rPr>
        <w:t xml:space="preserve">4.   </w:t>
      </w:r>
      <w:r>
        <w:rPr>
          <w:i/>
        </w:rPr>
        <w:t xml:space="preserve">Przy założeniach </w:t>
      </w:r>
      <w:r>
        <w:rPr>
          <w:b/>
        </w:rPr>
        <w:t>(I’), (II), (III)</w:t>
      </w:r>
    </w:p>
    <w:p w:rsidR="00A556F6" w:rsidRDefault="00A556F6" w:rsidP="00A556F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na rynku z równaniem dynamiki cen</w:t>
      </w:r>
      <w:r>
        <w:t xml:space="preserve"> (</w:t>
      </w:r>
      <w:r w:rsidR="00965938">
        <w:t>5.</w:t>
      </w:r>
      <w:r>
        <w:t>9)</w:t>
      </w:r>
      <w:r>
        <w:rPr>
          <w:i/>
        </w:rPr>
        <w:t xml:space="preserve">  istnieje dokładnie jeden wektor cen równowagi rynkowej określony z dokładnością do struktury.</w:t>
      </w:r>
    </w:p>
    <w:p w:rsidR="00A556F6" w:rsidRDefault="00A556F6" w:rsidP="00A556F6">
      <w:pPr>
        <w:spacing w:line="360" w:lineRule="auto"/>
        <w:ind w:left="360"/>
        <w:jc w:val="both"/>
      </w:pPr>
      <w:r>
        <w:rPr>
          <w:b/>
        </w:rPr>
        <w:t xml:space="preserve">(2i)      </w:t>
      </w:r>
      <w:r>
        <w:rPr>
          <w:i/>
        </w:rPr>
        <w:t>rynek</w:t>
      </w:r>
      <w:r>
        <w:t xml:space="preserve"> </w:t>
      </w:r>
      <w:r>
        <w:rPr>
          <w:i/>
        </w:rPr>
        <w:t>jest globalnie asymptotycznie stabilny.</w:t>
      </w:r>
    </w:p>
    <w:p w:rsidR="00A556F6" w:rsidRDefault="00A556F6" w:rsidP="00A556F6">
      <w:pPr>
        <w:spacing w:line="360" w:lineRule="auto"/>
        <w:jc w:val="both"/>
        <w:rPr>
          <w:i/>
        </w:rPr>
      </w:pPr>
    </w:p>
    <w:p w:rsidR="00A556F6" w:rsidRDefault="00A556F6" w:rsidP="00A556F6">
      <w:pPr>
        <w:spacing w:line="360" w:lineRule="auto"/>
        <w:jc w:val="both"/>
      </w:pPr>
      <w:r>
        <w:t xml:space="preserve">     Dowód tego twierdzenia przebiega analogicznie jak dowód twierdzenia </w:t>
      </w:r>
      <w:r w:rsidR="00965938">
        <w:t>5.</w:t>
      </w:r>
      <w:r>
        <w:t xml:space="preserve">2. 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■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Do układu równań dynamiki cen (</w:t>
      </w:r>
      <w:r w:rsidR="00965938">
        <w:t>5.</w:t>
      </w:r>
      <w:r>
        <w:t xml:space="preserve">9)  stosuje się także twierdzenie </w:t>
      </w:r>
      <w:r w:rsidR="00965938">
        <w:t>5.</w:t>
      </w:r>
      <w:r>
        <w:t xml:space="preserve">3. </w:t>
      </w:r>
    </w:p>
    <w:p w:rsidR="00965938" w:rsidRDefault="00965938" w:rsidP="00A556F6">
      <w:pPr>
        <w:spacing w:line="360" w:lineRule="auto"/>
        <w:jc w:val="both"/>
      </w:pPr>
    </w:p>
    <w:p w:rsidR="00A556F6" w:rsidRDefault="00965938" w:rsidP="00965938">
      <w:pPr>
        <w:numPr>
          <w:ilvl w:val="1"/>
          <w:numId w:val="12"/>
        </w:numPr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="00A556F6">
        <w:rPr>
          <w:b/>
        </w:rPr>
        <w:t>Stabilność lokalna</w:t>
      </w:r>
    </w:p>
    <w:p w:rsidR="00A556F6" w:rsidRDefault="00A556F6" w:rsidP="00A556F6">
      <w:pPr>
        <w:spacing w:line="360" w:lineRule="auto"/>
        <w:jc w:val="both"/>
      </w:pPr>
      <w:r>
        <w:t xml:space="preserve">     W  twierdzeniu </w:t>
      </w:r>
      <w:r w:rsidR="00965938">
        <w:t>5.</w:t>
      </w:r>
      <w:r>
        <w:t xml:space="preserve">4 (2i)  fundamentalną rolę gra założenie </w:t>
      </w:r>
      <w:r>
        <w:rPr>
          <w:b/>
        </w:rPr>
        <w:t>(I’)</w:t>
      </w:r>
      <w:r>
        <w:t>, że odwzorowanie (</w:t>
      </w:r>
      <w:r w:rsidR="00965938">
        <w:t>5.</w:t>
      </w:r>
      <w:r>
        <w:t>11) jest zwężające. Nie ma specjalnych argumentów, które przemawiałyby za jego odrzuceniem, lub za jego przyjęciem, dlatego spróbujemy odpowiedzieć na pytanie, jak zachowa się rynek z równaniem dynamiki cen (</w:t>
      </w:r>
      <w:r w:rsidR="00965938">
        <w:t>5.</w:t>
      </w:r>
      <w:r>
        <w:t>9), gdy założenie to zostanie uchylone.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</w:t>
      </w:r>
    </w:p>
    <w:p w:rsidR="00A556F6" w:rsidRDefault="00A556F6" w:rsidP="00A556F6">
      <w:pPr>
        <w:spacing w:line="360" w:lineRule="auto"/>
        <w:jc w:val="both"/>
      </w:pPr>
      <w:r>
        <w:t xml:space="preserve">     Założenie </w:t>
      </w:r>
      <w:r>
        <w:rPr>
          <w:b/>
        </w:rPr>
        <w:t>(I’)</w:t>
      </w:r>
      <w:r>
        <w:t xml:space="preserve">  zastąpimy znacznie słabszym założeniem głoszącym, że:</w:t>
      </w:r>
    </w:p>
    <w:p w:rsidR="00A556F6" w:rsidRDefault="00A556F6" w:rsidP="00A556F6">
      <w:pPr>
        <w:spacing w:line="360" w:lineRule="auto"/>
        <w:jc w:val="both"/>
        <w:rPr>
          <w:b/>
        </w:rPr>
      </w:pPr>
    </w:p>
    <w:p w:rsidR="00A556F6" w:rsidRDefault="00A556F6" w:rsidP="00A556F6">
      <w:pPr>
        <w:spacing w:line="360" w:lineRule="auto"/>
        <w:jc w:val="both"/>
      </w:pPr>
      <w:r>
        <w:rPr>
          <w:b/>
        </w:rPr>
        <w:t>(I”)</w:t>
      </w:r>
      <w:r>
        <w:t xml:space="preserve">   </w:t>
      </w:r>
      <w:r>
        <w:rPr>
          <w:i/>
        </w:rPr>
        <w:t xml:space="preserve">Odwzorowanie </w:t>
      </w:r>
      <w:r>
        <w:rPr>
          <w:i/>
          <w:position w:val="-10"/>
        </w:rPr>
        <w:object w:dxaOrig="200" w:dyaOrig="320">
          <v:shape id="_x0000_i1261" type="#_x0000_t75" style="width:9.5pt;height:15.5pt" o:ole="">
            <v:imagedata r:id="rId456" o:title=""/>
          </v:shape>
          <o:OLEObject Type="Embed" ProgID="Equation.3" ShapeID="_x0000_i1261" DrawAspect="Content" ObjectID="_1649059124" r:id="rId457"/>
        </w:object>
      </w:r>
      <w:r>
        <w:rPr>
          <w:i/>
        </w:rPr>
        <w:t xml:space="preserve">  jest ciągłe na  </w:t>
      </w:r>
      <w:r>
        <w:rPr>
          <w:i/>
          <w:position w:val="-10"/>
        </w:rPr>
        <w:object w:dxaOrig="600" w:dyaOrig="360">
          <v:shape id="_x0000_i1262" type="#_x0000_t75" style="width:30pt;height:18pt" o:ole="">
            <v:imagedata r:id="rId458" o:title=""/>
          </v:shape>
          <o:OLEObject Type="Embed" ProgID="Equation.3" ShapeID="_x0000_i1262" DrawAspect="Content" ObjectID="_1649059125" r:id="rId459"/>
        </w:object>
      </w:r>
      <w:r>
        <w:rPr>
          <w:i/>
        </w:rPr>
        <w:t xml:space="preserve"> oraz różniczkowalne (gładkie) na</w:t>
      </w:r>
      <w:r>
        <w:t xml:space="preserve">  </w:t>
      </w:r>
      <w:r>
        <w:rPr>
          <w:position w:val="-14"/>
        </w:rPr>
        <w:object w:dxaOrig="2920" w:dyaOrig="400">
          <v:shape id="_x0000_i1263" type="#_x0000_t75" style="width:146.5pt;height:20.5pt" o:ole="">
            <v:imagedata r:id="rId460" o:title=""/>
          </v:shape>
          <o:OLEObject Type="Embed" ProgID="Equation.3" ShapeID="_x0000_i1263" DrawAspect="Content" ObjectID="_1649059126" r:id="rId461"/>
        </w:object>
      </w:r>
      <w:r>
        <w:t>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Zauważmy najpierw, że przy założeniu </w:t>
      </w:r>
      <w:r>
        <w:rPr>
          <w:b/>
        </w:rPr>
        <w:t>(III)</w:t>
      </w:r>
      <w:r>
        <w:t xml:space="preserve"> ceny równowagi rynkowej </w:t>
      </w:r>
      <w:r>
        <w:rPr>
          <w:position w:val="-10"/>
        </w:rPr>
        <w:object w:dxaOrig="240" w:dyaOrig="300">
          <v:shape id="_x0000_i1264" type="#_x0000_t75" style="width:12pt;height:15pt" o:ole="">
            <v:imagedata r:id="rId448" o:title=""/>
          </v:shape>
          <o:OLEObject Type="Embed" ProgID="Equation.3" ShapeID="_x0000_i1264" DrawAspect="Content" ObjectID="_1649059127" r:id="rId462"/>
        </w:object>
      </w:r>
      <w:r>
        <w:t xml:space="preserve"> we wszystkich rozpatrywanych wersjach modelu rynku tworzy wektor dodatni.</w:t>
      </w:r>
    </w:p>
    <w:p w:rsidR="00A556F6" w:rsidRDefault="00A556F6" w:rsidP="00A556F6">
      <w:pPr>
        <w:spacing w:line="360" w:lineRule="auto"/>
        <w:jc w:val="both"/>
      </w:pPr>
      <w:r>
        <w:t xml:space="preserve">     Rzeczywiście, przy założeniu </w:t>
      </w:r>
      <w:r>
        <w:rPr>
          <w:b/>
        </w:rPr>
        <w:t>(III)</w:t>
      </w:r>
      <w:r>
        <w:t xml:space="preserve">  </w:t>
      </w:r>
      <w:r>
        <w:rPr>
          <w:position w:val="-10"/>
        </w:rPr>
        <w:object w:dxaOrig="360" w:dyaOrig="320">
          <v:shape id="_x0000_i1265" type="#_x0000_t75" style="width:18pt;height:15.5pt" o:ole="">
            <v:imagedata r:id="rId463" o:title=""/>
          </v:shape>
          <o:OLEObject Type="Embed" ProgID="Equation.3" ShapeID="_x0000_i1265" DrawAspect="Content" ObjectID="_1649059128" r:id="rId464"/>
        </w:object>
      </w:r>
      <w:r>
        <w:rPr>
          <w:rFonts w:ascii="Lucida Sans Unicode" w:hAnsi="Lucida Sans Unicode" w:cs="Lucida Sans Unicode"/>
        </w:rPr>
        <w:t>≩</w:t>
      </w:r>
      <w:r>
        <w:t xml:space="preserve">0  </w:t>
      </w:r>
      <w:r>
        <w:rPr>
          <w:position w:val="-10"/>
        </w:rPr>
        <w:object w:dxaOrig="1419" w:dyaOrig="340">
          <v:shape id="_x0000_i1266" type="#_x0000_t75" style="width:71.5pt;height:17.5pt" o:ole="">
            <v:imagedata r:id="rId465" o:title=""/>
          </v:shape>
          <o:OLEObject Type="Embed" ProgID="Equation.3" ShapeID="_x0000_i1266" DrawAspect="Content" ObjectID="_1649059129" r:id="rId466"/>
        </w:object>
      </w:r>
      <w:r>
        <w:t xml:space="preserve">, </w:t>
      </w:r>
    </w:p>
    <w:p w:rsidR="00A556F6" w:rsidRDefault="00A556F6" w:rsidP="00A556F6">
      <w:pPr>
        <w:spacing w:line="360" w:lineRule="auto"/>
        <w:jc w:val="both"/>
      </w:pPr>
      <w:r>
        <w:t>w szczególności</w:t>
      </w:r>
    </w:p>
    <w:p w:rsidR="00A556F6" w:rsidRDefault="00A556F6" w:rsidP="00A556F6">
      <w:pPr>
        <w:spacing w:line="360" w:lineRule="auto"/>
        <w:jc w:val="center"/>
      </w:pPr>
      <w:r>
        <w:rPr>
          <w:position w:val="-10"/>
        </w:rPr>
        <w:object w:dxaOrig="1339" w:dyaOrig="320">
          <v:shape id="_x0000_i1267" type="#_x0000_t75" style="width:66.5pt;height:15.5pt" o:ole="">
            <v:imagedata r:id="rId467" o:title=""/>
          </v:shape>
          <o:OLEObject Type="Embed" ProgID="Equation.3" ShapeID="_x0000_i1267" DrawAspect="Content" ObjectID="_1649059130" r:id="rId468"/>
        </w:object>
      </w:r>
    </w:p>
    <w:p w:rsidR="00A556F6" w:rsidRDefault="00A556F6" w:rsidP="00A556F6">
      <w:pPr>
        <w:spacing w:line="360" w:lineRule="auto"/>
        <w:jc w:val="both"/>
      </w:pPr>
      <w:r>
        <w:t xml:space="preserve">a ponieważ  </w:t>
      </w:r>
      <w:r>
        <w:rPr>
          <w:position w:val="-10"/>
        </w:rPr>
        <w:object w:dxaOrig="880" w:dyaOrig="320">
          <v:shape id="_x0000_i1268" type="#_x0000_t75" style="width:44.5pt;height:15.5pt" o:ole="">
            <v:imagedata r:id="rId469" o:title=""/>
          </v:shape>
          <o:OLEObject Type="Embed" ProgID="Equation.3" ShapeID="_x0000_i1268" DrawAspect="Content" ObjectID="_1649059131" r:id="rId470"/>
        </w:object>
      </w:r>
      <w:r>
        <w:t xml:space="preserve">, więc  </w:t>
      </w:r>
      <w:r>
        <w:rPr>
          <w:position w:val="-10"/>
        </w:rPr>
        <w:object w:dxaOrig="660" w:dyaOrig="320">
          <v:shape id="_x0000_i1269" type="#_x0000_t75" style="width:33pt;height:15.5pt" o:ole="">
            <v:imagedata r:id="rId471" o:title=""/>
          </v:shape>
          <o:OLEObject Type="Embed" ProgID="Equation.3" ShapeID="_x0000_i1269" DrawAspect="Content" ObjectID="_1649059132" r:id="rId472"/>
        </w:object>
      </w:r>
      <w:r>
        <w:t xml:space="preserve"> </w:t>
      </w:r>
    </w:p>
    <w:p w:rsidR="00A556F6" w:rsidRDefault="00A556F6" w:rsidP="00A556F6">
      <w:pPr>
        <w:spacing w:line="360" w:lineRule="auto"/>
        <w:jc w:val="both"/>
      </w:pPr>
      <w:r>
        <w:t xml:space="preserve">     Odwzorowanie  </w:t>
      </w:r>
      <w:r>
        <w:rPr>
          <w:position w:val="-10"/>
        </w:rPr>
        <w:object w:dxaOrig="200" w:dyaOrig="320">
          <v:shape id="_x0000_i1270" type="#_x0000_t75" style="width:9.5pt;height:15.5pt" o:ole="">
            <v:imagedata r:id="rId456" o:title=""/>
          </v:shape>
          <o:OLEObject Type="Embed" ProgID="Equation.3" ShapeID="_x0000_i1270" DrawAspect="Content" ObjectID="_1649059133" r:id="rId473"/>
        </w:object>
      </w:r>
      <w:r>
        <w:t xml:space="preserve"> jest zatem różniczkowalne w otoczeniu cen równowagi.                                                      </w:t>
      </w:r>
    </w:p>
    <w:p w:rsidR="00A556F6" w:rsidRDefault="00A556F6" w:rsidP="00A556F6">
      <w:pPr>
        <w:spacing w:line="360" w:lineRule="auto"/>
        <w:jc w:val="both"/>
      </w:pPr>
      <w:r>
        <w:lastRenderedPageBreak/>
        <w:t xml:space="preserve">Ceny równowagi rynkowej </w:t>
      </w:r>
      <w:r>
        <w:rPr>
          <w:position w:val="-10"/>
        </w:rPr>
        <w:object w:dxaOrig="240" w:dyaOrig="300">
          <v:shape id="_x0000_i1271" type="#_x0000_t75" style="width:12pt;height:15pt" o:ole="">
            <v:imagedata r:id="rId474" o:title=""/>
          </v:shape>
          <o:OLEObject Type="Embed" ProgID="Equation.3" ShapeID="_x0000_i1271" DrawAspect="Content" ObjectID="_1649059134" r:id="rId475"/>
        </w:object>
      </w:r>
      <w:r>
        <w:t xml:space="preserve">  tworzą stan stacjonarny układu (</w:t>
      </w:r>
      <w:r w:rsidR="00965938">
        <w:t>5.</w:t>
      </w:r>
      <w:r>
        <w:t>12), spełniający warunek</w:t>
      </w:r>
    </w:p>
    <w:p w:rsidR="00A556F6" w:rsidRDefault="00A556F6" w:rsidP="00A556F6">
      <w:pPr>
        <w:spacing w:line="360" w:lineRule="auto"/>
        <w:jc w:val="center"/>
      </w:pPr>
      <w:r>
        <w:rPr>
          <w:position w:val="-10"/>
        </w:rPr>
        <w:object w:dxaOrig="940" w:dyaOrig="320">
          <v:shape id="_x0000_i1272" type="#_x0000_t75" style="width:47.5pt;height:15.5pt" o:ole="">
            <v:imagedata r:id="rId476" o:title=""/>
          </v:shape>
          <o:OLEObject Type="Embed" ProgID="Equation.3" ShapeID="_x0000_i1272" DrawAspect="Content" ObjectID="_1649059135" r:id="rId477"/>
        </w:object>
      </w:r>
      <w:r>
        <w:t>.</w:t>
      </w:r>
    </w:p>
    <w:p w:rsidR="00A556F6" w:rsidRDefault="00A556F6" w:rsidP="00A556F6">
      <w:pPr>
        <w:spacing w:line="360" w:lineRule="auto"/>
        <w:jc w:val="both"/>
      </w:pPr>
      <w:r>
        <w:t xml:space="preserve">     Oznaczmy przez  </w:t>
      </w:r>
      <w:r>
        <w:rPr>
          <w:i/>
        </w:rPr>
        <w:t xml:space="preserve">A </w:t>
      </w:r>
      <w:r>
        <w:t xml:space="preserve"> macierz Jacobiego (</w:t>
      </w:r>
      <w:r>
        <w:rPr>
          <w:i/>
        </w:rPr>
        <w:t>n</w:t>
      </w:r>
      <w:r>
        <w:t>,</w:t>
      </w:r>
      <w:r>
        <w:rPr>
          <w:i/>
        </w:rPr>
        <w:t>n</w:t>
      </w:r>
      <w:r>
        <w:t xml:space="preserve">)  pochodnych cząstkowych  odwzorowania  </w:t>
      </w:r>
      <w:r>
        <w:rPr>
          <w:position w:val="-10"/>
        </w:rPr>
        <w:object w:dxaOrig="200" w:dyaOrig="320">
          <v:shape id="_x0000_i1273" type="#_x0000_t75" style="width:9.5pt;height:15.5pt" o:ole="">
            <v:imagedata r:id="rId456" o:title=""/>
          </v:shape>
          <o:OLEObject Type="Embed" ProgID="Equation.3" ShapeID="_x0000_i1273" DrawAspect="Content" ObjectID="_1649059136" r:id="rId478"/>
        </w:object>
      </w:r>
      <w:r>
        <w:t xml:space="preserve">  w punkcie  </w:t>
      </w:r>
      <w:r w:rsidR="00A81765">
        <w:rPr>
          <w:noProof/>
          <w:position w:val="-10"/>
        </w:rPr>
        <w:drawing>
          <wp:inline distT="0" distB="0" distL="0" distR="0">
            <wp:extent cx="152400" cy="190500"/>
            <wp:effectExtent l="0" t="0" r="0" b="0"/>
            <wp:docPr id="250" name="Obraz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</w:t>
      </w:r>
      <w:r>
        <w:rPr>
          <w:position w:val="-30"/>
        </w:rPr>
        <w:object w:dxaOrig="1420" w:dyaOrig="720">
          <v:shape id="_x0000_i1274" type="#_x0000_t75" style="width:71.5pt;height:36pt" o:ole="">
            <v:imagedata r:id="rId480" o:title=""/>
          </v:shape>
          <o:OLEObject Type="Embed" ProgID="Equation.3" ShapeID="_x0000_i1274" DrawAspect="Content" ObjectID="_1649059137" r:id="rId481"/>
        </w:object>
      </w:r>
      <w:r>
        <w:t xml:space="preserve">.                        </w:t>
      </w:r>
      <w:r w:rsidR="00965938">
        <w:t xml:space="preserve">                             </w:t>
      </w:r>
      <w:r>
        <w:t xml:space="preserve">  (</w:t>
      </w:r>
      <w:r w:rsidR="00965938">
        <w:t>5.</w:t>
      </w:r>
      <w:r>
        <w:t>13)</w:t>
      </w:r>
    </w:p>
    <w:p w:rsidR="00A556F6" w:rsidRDefault="00A556F6" w:rsidP="00A556F6">
      <w:pPr>
        <w:spacing w:line="360" w:lineRule="auto"/>
        <w:jc w:val="both"/>
      </w:pPr>
      <w:r>
        <w:t xml:space="preserve">     Liniowe równanie różnicowe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</w:t>
      </w:r>
      <w:r>
        <w:rPr>
          <w:position w:val="-10"/>
        </w:rPr>
        <w:object w:dxaOrig="1559" w:dyaOrig="320">
          <v:shape id="_x0000_i1275" type="#_x0000_t75" style="width:78pt;height:15.5pt" o:ole="">
            <v:imagedata r:id="rId482" o:title=""/>
          </v:shape>
          <o:OLEObject Type="Embed" ProgID="Equation.3" ShapeID="_x0000_i1275" DrawAspect="Content" ObjectID="_1649059138" r:id="rId483"/>
        </w:object>
      </w:r>
      <w:r>
        <w:t xml:space="preserve">                        </w:t>
      </w:r>
      <w:r w:rsidR="00965938">
        <w:t xml:space="preserve">                             </w:t>
      </w:r>
      <w:r>
        <w:t xml:space="preserve"> (</w:t>
      </w:r>
      <w:r w:rsidR="00965938">
        <w:t>5.</w:t>
      </w:r>
      <w:r>
        <w:t>14)</w:t>
      </w:r>
    </w:p>
    <w:p w:rsidR="00A556F6" w:rsidRDefault="00A556F6" w:rsidP="00A556F6">
      <w:pPr>
        <w:spacing w:line="360" w:lineRule="auto"/>
        <w:jc w:val="both"/>
      </w:pPr>
      <w:r>
        <w:t>nazywamy aproksymacją liniową (nieliniowego) układu (</w:t>
      </w:r>
      <w:r w:rsidR="00965938">
        <w:t>5.</w:t>
      </w:r>
      <w:r>
        <w:t>9) (lub równoważnego układu (</w:t>
      </w:r>
      <w:r w:rsidR="00965938">
        <w:t>5.</w:t>
      </w:r>
      <w:r>
        <w:t>12)) w otoczeniu stanu stacjonarnego.</w:t>
      </w:r>
    </w:p>
    <w:p w:rsidR="00A556F6" w:rsidRDefault="00A556F6" w:rsidP="00A556F6">
      <w:pPr>
        <w:spacing w:line="360" w:lineRule="auto"/>
        <w:jc w:val="both"/>
      </w:pPr>
      <w:r>
        <w:t xml:space="preserve">     Układ (</w:t>
      </w:r>
      <w:r w:rsidR="00965938">
        <w:t>5.</w:t>
      </w:r>
      <w:r>
        <w:t xml:space="preserve">14) jest globalnie asymptotycznie stabilnym w 0, jeżeli każde jego rozwiązanie (rozpoczynające się w dowolnym punkcie </w:t>
      </w:r>
      <w:r>
        <w:rPr>
          <w:position w:val="-6"/>
        </w:rPr>
        <w:object w:dxaOrig="820" w:dyaOrig="320">
          <v:shape id="_x0000_i1276" type="#_x0000_t75" style="width:41.5pt;height:15.5pt" o:ole="">
            <v:imagedata r:id="rId484" o:title=""/>
          </v:shape>
          <o:OLEObject Type="Embed" ProgID="Equation.3" ShapeID="_x0000_i1276" DrawAspect="Content" ObjectID="_1649059139" r:id="rId485"/>
        </w:object>
      </w:r>
      <w:r>
        <w:t xml:space="preserve"> ) jest przy  </w:t>
      </w:r>
      <w:r>
        <w:rPr>
          <w:position w:val="-6"/>
        </w:rPr>
        <w:object w:dxaOrig="800" w:dyaOrig="240">
          <v:shape id="_x0000_i1277" type="#_x0000_t75" style="width:39.5pt;height:12pt" o:ole="">
            <v:imagedata r:id="rId486" o:title=""/>
          </v:shape>
          <o:OLEObject Type="Embed" ProgID="Equation.3" ShapeID="_x0000_i1277" DrawAspect="Content" ObjectID="_1649059140" r:id="rId487"/>
        </w:object>
      </w:r>
      <w:r>
        <w:t xml:space="preserve">  asymptotycznie zbieżne do 0.</w:t>
      </w:r>
    </w:p>
    <w:p w:rsidR="00A556F6" w:rsidRDefault="00A556F6" w:rsidP="00A556F6">
      <w:pPr>
        <w:spacing w:line="360" w:lineRule="auto"/>
        <w:jc w:val="both"/>
      </w:pPr>
      <w:r>
        <w:t xml:space="preserve">Natomiast stan stacjonarny  </w:t>
      </w:r>
      <w:r w:rsidR="00A81765">
        <w:rPr>
          <w:noProof/>
          <w:position w:val="-10"/>
        </w:rPr>
        <w:drawing>
          <wp:inline distT="0" distB="0" distL="0" distR="0">
            <wp:extent cx="152400" cy="190500"/>
            <wp:effectExtent l="0" t="0" r="0" b="0"/>
            <wp:docPr id="255" name="Obraz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układu (</w:t>
      </w:r>
      <w:r w:rsidR="00965938">
        <w:t>5.</w:t>
      </w:r>
      <w:r>
        <w:t>9)  nazywamy lokalnie asymptotycznie stabilny, jeżeli spełnia warunek: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center"/>
      </w:pPr>
      <w:r>
        <w:rPr>
          <w:position w:val="-12"/>
        </w:rPr>
        <w:object w:dxaOrig="1919" w:dyaOrig="380">
          <v:shape id="_x0000_i1278" type="#_x0000_t75" style="width:96pt;height:18.5pt" o:ole="">
            <v:imagedata r:id="rId488" o:title=""/>
          </v:shape>
          <o:OLEObject Type="Embed" ProgID="Equation.3" ShapeID="_x0000_i1278" DrawAspect="Content" ObjectID="_1649059141" r:id="rId489"/>
        </w:object>
      </w:r>
      <w:r>
        <w:rPr>
          <w:position w:val="-20"/>
        </w:rPr>
        <w:object w:dxaOrig="1660" w:dyaOrig="440">
          <v:shape id="_x0000_i1279" type="#_x0000_t75" style="width:83.5pt;height:21.5pt" o:ole="">
            <v:imagedata r:id="rId490" o:title=""/>
          </v:shape>
          <o:OLEObject Type="Embed" ProgID="Equation.3" ShapeID="_x0000_i1279" DrawAspect="Content" ObjectID="_1649059142" r:id="rId491"/>
        </w:object>
      </w:r>
    </w:p>
    <w:p w:rsidR="00A556F6" w:rsidRDefault="00A556F6" w:rsidP="00A556F6">
      <w:pPr>
        <w:spacing w:line="360" w:lineRule="auto"/>
        <w:jc w:val="both"/>
      </w:pPr>
      <w:r>
        <w:t xml:space="preserve">gdzie  </w:t>
      </w:r>
      <w:r>
        <w:rPr>
          <w:position w:val="-14"/>
        </w:rPr>
        <w:object w:dxaOrig="3060" w:dyaOrig="400">
          <v:shape id="_x0000_i1280" type="#_x0000_t75" style="width:153pt;height:20.5pt" o:ole="">
            <v:imagedata r:id="rId492" o:title=""/>
          </v:shape>
          <o:OLEObject Type="Embed" ProgID="Equation.3" ShapeID="_x0000_i1280" DrawAspect="Content" ObjectID="_1649059143" r:id="rId493"/>
        </w:object>
      </w:r>
    </w:p>
    <w:p w:rsidR="00A556F6" w:rsidRDefault="00A556F6" w:rsidP="00A556F6">
      <w:pPr>
        <w:spacing w:line="360" w:lineRule="auto"/>
        <w:jc w:val="both"/>
      </w:pPr>
      <w:r>
        <w:t xml:space="preserve">     Jeżeli układ (</w:t>
      </w:r>
      <w:r w:rsidR="00965938">
        <w:t>5.</w:t>
      </w:r>
      <w:r>
        <w:t xml:space="preserve">14) jest globalnie asymptotycznie stabilny w 0, to stan stacjonarny  </w:t>
      </w:r>
      <w:r>
        <w:rPr>
          <w:position w:val="-10"/>
        </w:rPr>
        <w:object w:dxaOrig="240" w:dyaOrig="300">
          <v:shape id="_x0000_i1281" type="#_x0000_t75" style="width:12pt;height:15pt" o:ole="">
            <v:imagedata r:id="rId474" o:title=""/>
          </v:shape>
          <o:OLEObject Type="Embed" ProgID="Equation.3" ShapeID="_x0000_i1281" DrawAspect="Content" ObjectID="_1649059144" r:id="rId494"/>
        </w:object>
      </w:r>
      <w:r>
        <w:t xml:space="preserve"> układu (</w:t>
      </w:r>
      <w:r w:rsidR="00965938">
        <w:t>5.</w:t>
      </w:r>
      <w:r>
        <w:t>9) jest co najmniej lokalnie asymptotycznie stabilny.</w:t>
      </w:r>
    </w:p>
    <w:p w:rsidR="00A556F6" w:rsidRDefault="00A556F6" w:rsidP="00A556F6">
      <w:pPr>
        <w:spacing w:line="360" w:lineRule="auto"/>
        <w:jc w:val="both"/>
      </w:pPr>
      <w:r>
        <w:t xml:space="preserve">     Macierz  </w:t>
      </w:r>
      <w:r>
        <w:rPr>
          <w:i/>
        </w:rPr>
        <w:t xml:space="preserve">A  </w:t>
      </w:r>
      <w:r>
        <w:t>układu (</w:t>
      </w:r>
      <w:r w:rsidR="00965938">
        <w:t>5.</w:t>
      </w:r>
      <w:r>
        <w:t xml:space="preserve">14)  nazywamy stabilną, jeżeli wszystkie jej wartości własne mają moduły mniejsze od 1. Jeżeli </w:t>
      </w:r>
      <w:r>
        <w:rPr>
          <w:i/>
        </w:rPr>
        <w:t>A</w:t>
      </w:r>
      <w:r>
        <w:t xml:space="preserve"> jest macierzą stabilną, to układ (</w:t>
      </w:r>
      <w:r w:rsidR="00965938">
        <w:t>5.</w:t>
      </w:r>
      <w:r>
        <w:t>14) jest globalnie asymptotycznie stabilny w 0.</w:t>
      </w:r>
    </w:p>
    <w:p w:rsidR="00A556F6" w:rsidRDefault="00A556F6" w:rsidP="00A556F6">
      <w:pPr>
        <w:spacing w:line="360" w:lineRule="auto"/>
        <w:jc w:val="both"/>
      </w:pPr>
      <w:r>
        <w:t xml:space="preserve">     Z twierdzenia Brouwera</w:t>
      </w:r>
      <w:r w:rsidR="00965938">
        <w:t xml:space="preserve"> (rozdz. 4, twierdzenie 4.2)</w:t>
      </w:r>
      <w:r>
        <w:t xml:space="preserve"> wynika zatem, że przy założeniach </w:t>
      </w:r>
      <w:r>
        <w:rPr>
          <w:b/>
        </w:rPr>
        <w:t>(I”) - (III)</w:t>
      </w:r>
      <w:r>
        <w:t xml:space="preserve"> istnieją (niekoniecznie określone jednoznacznie) ceny równowagi rynkowej  </w:t>
      </w:r>
      <w:r>
        <w:rPr>
          <w:position w:val="-10"/>
        </w:rPr>
        <w:object w:dxaOrig="660" w:dyaOrig="320">
          <v:shape id="_x0000_i1282" type="#_x0000_t75" style="width:33pt;height:15.5pt" o:ole="">
            <v:imagedata r:id="rId495" o:title=""/>
          </v:shape>
          <o:OLEObject Type="Embed" ProgID="Equation.3" ShapeID="_x0000_i1282" DrawAspect="Content" ObjectID="_1649059145" r:id="rId496"/>
        </w:object>
      </w:r>
      <w:r>
        <w:t xml:space="preserve"> </w:t>
      </w:r>
    </w:p>
    <w:p w:rsidR="00A556F6" w:rsidRDefault="00A556F6" w:rsidP="00A556F6">
      <w:pPr>
        <w:spacing w:line="360" w:lineRule="auto"/>
        <w:jc w:val="both"/>
      </w:pPr>
      <w:r>
        <w:t xml:space="preserve">     Otrzymujemy w ten sposób następujące warunki co najmniej lokalnej asymptotycznej stabilności rynku z równaniem dynamiki cen (</w:t>
      </w:r>
      <w:r w:rsidR="00097E4A">
        <w:t>5.</w:t>
      </w:r>
      <w:r>
        <w:t>9).</w:t>
      </w:r>
    </w:p>
    <w:p w:rsidR="00A556F6" w:rsidRDefault="00A556F6" w:rsidP="00A556F6">
      <w:pPr>
        <w:spacing w:line="360" w:lineRule="auto"/>
        <w:jc w:val="both"/>
      </w:pPr>
      <w:r>
        <w:t xml:space="preserve"> </w:t>
      </w:r>
    </w:p>
    <w:p w:rsidR="00A556F6" w:rsidRDefault="00A556F6" w:rsidP="00A556F6">
      <w:pPr>
        <w:spacing w:line="360" w:lineRule="auto"/>
        <w:jc w:val="both"/>
      </w:pPr>
      <w:r>
        <w:rPr>
          <w:b/>
        </w:rPr>
        <w:t xml:space="preserve">Twierdzenie </w:t>
      </w:r>
      <w:r w:rsidR="00097E4A">
        <w:rPr>
          <w:b/>
        </w:rPr>
        <w:t>5.5</w:t>
      </w:r>
      <w:r>
        <w:rPr>
          <w:b/>
        </w:rPr>
        <w:t>.  (i)</w:t>
      </w:r>
      <w:r>
        <w:t xml:space="preserve">  </w:t>
      </w:r>
      <w:r>
        <w:rPr>
          <w:i/>
        </w:rPr>
        <w:t>Jeżeli rynek z równaniem dynamiki cen (</w:t>
      </w:r>
      <w:r w:rsidR="00097E4A">
        <w:rPr>
          <w:i/>
        </w:rPr>
        <w:t>5.</w:t>
      </w:r>
      <w:r>
        <w:rPr>
          <w:i/>
        </w:rPr>
        <w:t>9) spełnia założenia</w:t>
      </w:r>
      <w:r>
        <w:t xml:space="preserve"> </w:t>
      </w:r>
      <w:r>
        <w:rPr>
          <w:b/>
        </w:rPr>
        <w:t>(I”) -</w:t>
      </w:r>
      <w:r>
        <w:t xml:space="preserve"> </w:t>
      </w:r>
      <w:r>
        <w:rPr>
          <w:b/>
        </w:rPr>
        <w:t>(III)</w:t>
      </w:r>
      <w:r>
        <w:t xml:space="preserve">, </w:t>
      </w:r>
      <w:r>
        <w:rPr>
          <w:i/>
        </w:rPr>
        <w:t xml:space="preserve">to ma on  jeden wektor cen równowagi  </w:t>
      </w:r>
      <w:r>
        <w:rPr>
          <w:i/>
          <w:position w:val="-10"/>
        </w:rPr>
        <w:object w:dxaOrig="660" w:dyaOrig="320">
          <v:shape id="_x0000_i1283" type="#_x0000_t75" style="width:33pt;height:15.5pt" o:ole="">
            <v:imagedata r:id="rId497" o:title=""/>
          </v:shape>
          <o:OLEObject Type="Embed" ProgID="Equation.3" ShapeID="_x0000_i1283" DrawAspect="Content" ObjectID="_1649059146" r:id="rId498"/>
        </w:object>
      </w:r>
      <w:r>
        <w:t xml:space="preserve"> </w:t>
      </w:r>
    </w:p>
    <w:p w:rsidR="00A556F6" w:rsidRDefault="00A556F6" w:rsidP="00A556F6">
      <w:pPr>
        <w:spacing w:line="360" w:lineRule="auto"/>
        <w:jc w:val="both"/>
      </w:pPr>
      <w:r>
        <w:lastRenderedPageBreak/>
        <w:t xml:space="preserve">                            </w:t>
      </w:r>
      <w:r>
        <w:rPr>
          <w:b/>
        </w:rPr>
        <w:t>(2i)</w:t>
      </w:r>
      <w:r>
        <w:t xml:space="preserve">  </w:t>
      </w:r>
      <w:r>
        <w:rPr>
          <w:i/>
        </w:rPr>
        <w:t>Jeżeli ponadto macierz funkcyjna Jacobiego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center"/>
      </w:pPr>
      <w:r>
        <w:rPr>
          <w:position w:val="-30"/>
        </w:rPr>
        <w:object w:dxaOrig="1420" w:dyaOrig="720">
          <v:shape id="_x0000_i1284" type="#_x0000_t75" style="width:71.5pt;height:36pt" o:ole="">
            <v:imagedata r:id="rId499" o:title=""/>
          </v:shape>
          <o:OLEObject Type="Embed" ProgID="Equation.3" ShapeID="_x0000_i1284" DrawAspect="Content" ObjectID="_1649059147" r:id="rId500"/>
        </w:object>
      </w:r>
    </w:p>
    <w:p w:rsidR="00A556F6" w:rsidRDefault="00A556F6" w:rsidP="00A556F6">
      <w:pPr>
        <w:spacing w:line="360" w:lineRule="auto"/>
        <w:jc w:val="both"/>
        <w:rPr>
          <w:i/>
        </w:rPr>
      </w:pPr>
      <w:r>
        <w:rPr>
          <w:i/>
        </w:rPr>
        <w:t xml:space="preserve">jest stabilna, to rynek jest co najmniej lokalnie asymptotycznie stabilny w otoczeniu wektora cen równowagi  </w:t>
      </w:r>
      <w:r>
        <w:rPr>
          <w:i/>
          <w:position w:val="-10"/>
        </w:rPr>
        <w:object w:dxaOrig="240" w:dyaOrig="300">
          <v:shape id="_x0000_i1285" type="#_x0000_t75" style="width:12pt;height:15pt" o:ole="">
            <v:imagedata r:id="rId474" o:title=""/>
          </v:shape>
          <o:OLEObject Type="Embed" ProgID="Equation.3" ShapeID="_x0000_i1285" DrawAspect="Content" ObjectID="_1649059148" r:id="rId501"/>
        </w:object>
      </w:r>
      <w:r>
        <w:rPr>
          <w:i/>
        </w:rPr>
        <w:t>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Liczbę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                                      </w:t>
      </w:r>
      <w:r>
        <w:rPr>
          <w:position w:val="-30"/>
        </w:rPr>
        <w:object w:dxaOrig="1359" w:dyaOrig="560">
          <v:shape id="_x0000_i1286" type="#_x0000_t75" style="width:68.5pt;height:27.5pt" o:ole="">
            <v:imagedata r:id="rId502" o:title=""/>
          </v:shape>
          <o:OLEObject Type="Embed" ProgID="Equation.3" ShapeID="_x0000_i1286" DrawAspect="Content" ObjectID="_1649059149" r:id="rId503"/>
        </w:object>
      </w:r>
      <w:r>
        <w:t xml:space="preserve">                                                    </w:t>
      </w:r>
      <w:r w:rsidR="00097E4A">
        <w:t xml:space="preserve">  </w:t>
      </w:r>
      <w:r>
        <w:t xml:space="preserve"> (</w:t>
      </w:r>
      <w:r w:rsidR="00097E4A">
        <w:t>5.</w:t>
      </w:r>
      <w:r>
        <w:t>15)</w:t>
      </w:r>
    </w:p>
    <w:p w:rsidR="00A556F6" w:rsidRDefault="00A556F6" w:rsidP="00A556F6">
      <w:pPr>
        <w:spacing w:line="360" w:lineRule="auto"/>
        <w:jc w:val="both"/>
      </w:pPr>
      <w:r>
        <w:t xml:space="preserve">                         </w:t>
      </w:r>
    </w:p>
    <w:p w:rsidR="00A556F6" w:rsidRDefault="00A556F6" w:rsidP="00A556F6">
      <w:pPr>
        <w:spacing w:line="360" w:lineRule="auto"/>
        <w:jc w:val="both"/>
      </w:pPr>
      <w:r>
        <w:t xml:space="preserve">nazywamy normą macierzy (operatora) </w:t>
      </w:r>
      <w:r>
        <w:rPr>
          <w:i/>
        </w:rPr>
        <w:t>A</w:t>
      </w:r>
      <w:r>
        <w:t>. Wprost z definicji wynika, że</w:t>
      </w:r>
    </w:p>
    <w:p w:rsidR="00A556F6" w:rsidRDefault="00A556F6" w:rsidP="00A556F6">
      <w:pPr>
        <w:spacing w:line="360" w:lineRule="auto"/>
        <w:jc w:val="center"/>
      </w:pPr>
      <w:r>
        <w:rPr>
          <w:position w:val="-28"/>
        </w:rPr>
        <w:object w:dxaOrig="1660" w:dyaOrig="560">
          <v:shape id="_x0000_i1287" type="#_x0000_t75" style="width:83.5pt;height:27.5pt" o:ole="">
            <v:imagedata r:id="rId504" o:title=""/>
          </v:shape>
          <o:OLEObject Type="Embed" ProgID="Equation.3" ShapeID="_x0000_i1287" DrawAspect="Content" ObjectID="_1649059150" r:id="rId505"/>
        </w:object>
      </w:r>
    </w:p>
    <w:p w:rsidR="00A556F6" w:rsidRDefault="00A556F6" w:rsidP="00A556F6">
      <w:pPr>
        <w:spacing w:line="360" w:lineRule="auto"/>
        <w:jc w:val="both"/>
      </w:pPr>
      <w:r>
        <w:t xml:space="preserve">(przypominamy, że </w:t>
      </w:r>
      <w:r>
        <w:rPr>
          <w:position w:val="-28"/>
        </w:rPr>
        <w:object w:dxaOrig="1140" w:dyaOrig="540">
          <v:shape id="_x0000_i1288" type="#_x0000_t75" style="width:57pt;height:27pt" o:ole="">
            <v:imagedata r:id="rId506" o:title=""/>
          </v:shape>
          <o:OLEObject Type="Embed" ProgID="Equation.3" ShapeID="_x0000_i1288" DrawAspect="Content" ObjectID="_1649059151" r:id="rId507"/>
        </w:object>
      </w:r>
      <w:r>
        <w:t>).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  <w:rPr>
          <w:i/>
        </w:rPr>
      </w:pPr>
      <w:r>
        <w:rPr>
          <w:b/>
        </w:rPr>
        <w:t xml:space="preserve">Twierdzenie   </w:t>
      </w:r>
      <w:r w:rsidR="00097E4A">
        <w:rPr>
          <w:b/>
        </w:rPr>
        <w:t>5.6</w:t>
      </w:r>
      <w:r>
        <w:rPr>
          <w:b/>
        </w:rPr>
        <w:t>.</w:t>
      </w:r>
      <w:r>
        <w:t xml:space="preserve">  </w:t>
      </w:r>
      <w:r>
        <w:rPr>
          <w:i/>
        </w:rPr>
        <w:t>Macierz  A  jest stabilna, gdy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center"/>
      </w:pPr>
      <w:r>
        <w:rPr>
          <w:position w:val="-14"/>
        </w:rPr>
        <w:object w:dxaOrig="680" w:dyaOrig="400">
          <v:shape id="_x0000_i1289" type="#_x0000_t75" style="width:33.5pt;height:20.5pt" o:ole="">
            <v:imagedata r:id="rId508" o:title=""/>
          </v:shape>
          <o:OLEObject Type="Embed" ProgID="Equation.3" ShapeID="_x0000_i1289" DrawAspect="Content" ObjectID="_1649059152" r:id="rId509"/>
        </w:object>
      </w:r>
      <w:r>
        <w:t>.</w:t>
      </w:r>
    </w:p>
    <w:p w:rsidR="00A556F6" w:rsidRDefault="00A556F6" w:rsidP="00A556F6">
      <w:pPr>
        <w:spacing w:line="360" w:lineRule="auto"/>
        <w:jc w:val="center"/>
      </w:pPr>
    </w:p>
    <w:p w:rsidR="00A556F6" w:rsidRDefault="00A556F6" w:rsidP="00A556F6">
      <w:pPr>
        <w:spacing w:line="360" w:lineRule="auto"/>
        <w:jc w:val="both"/>
      </w:pPr>
      <w:r>
        <w:rPr>
          <w:b/>
        </w:rPr>
        <w:t>Dowód.</w:t>
      </w:r>
      <w:r>
        <w:t xml:space="preserve">   Niech  </w:t>
      </w:r>
      <w:r>
        <w:rPr>
          <w:position w:val="-6"/>
        </w:rPr>
        <w:object w:dxaOrig="220" w:dyaOrig="280">
          <v:shape id="_x0000_i1290" type="#_x0000_t75" style="width:11.5pt;height:14.5pt" o:ole="">
            <v:imagedata r:id="rId510" o:title=""/>
          </v:shape>
          <o:OLEObject Type="Embed" ProgID="Equation.3" ShapeID="_x0000_i1290" DrawAspect="Content" ObjectID="_1649059153" r:id="rId511"/>
        </w:object>
      </w:r>
      <w:r>
        <w:t xml:space="preserve">  oznacza wartość własną macierzy  </w:t>
      </w:r>
      <w:r>
        <w:rPr>
          <w:i/>
        </w:rPr>
        <w:t xml:space="preserve">A  </w:t>
      </w:r>
      <w:r>
        <w:t xml:space="preserve">oraz  </w:t>
      </w:r>
      <w:r>
        <w:rPr>
          <w:position w:val="-6"/>
        </w:rPr>
        <w:object w:dxaOrig="220" w:dyaOrig="260">
          <v:shape id="_x0000_i1291" type="#_x0000_t75" style="width:11.5pt;height:12.5pt" o:ole="">
            <v:imagedata r:id="rId512" o:title=""/>
          </v:shape>
          <o:OLEObject Type="Embed" ProgID="Equation.3" ShapeID="_x0000_i1291" DrawAspect="Content" ObjectID="_1649059154" r:id="rId513"/>
        </w:object>
      </w:r>
      <w:r>
        <w:t xml:space="preserve">  odpowiadający jej (prawy) wektor własny:</w:t>
      </w:r>
    </w:p>
    <w:p w:rsidR="00A556F6" w:rsidRDefault="00A556F6" w:rsidP="00A556F6">
      <w:pPr>
        <w:spacing w:line="360" w:lineRule="auto"/>
        <w:jc w:val="center"/>
      </w:pPr>
      <w:r>
        <w:rPr>
          <w:position w:val="-10"/>
        </w:rPr>
        <w:object w:dxaOrig="920" w:dyaOrig="320">
          <v:shape id="_x0000_i1292" type="#_x0000_t75" style="width:45.5pt;height:15.5pt" o:ole="">
            <v:imagedata r:id="rId514" o:title=""/>
          </v:shape>
          <o:OLEObject Type="Embed" ProgID="Equation.3" ShapeID="_x0000_i1292" DrawAspect="Content" ObjectID="_1649059155" r:id="rId515"/>
        </w:object>
      </w:r>
      <w:r>
        <w:t xml:space="preserve">,                </w:t>
      </w:r>
      <w:r>
        <w:rPr>
          <w:position w:val="-14"/>
        </w:rPr>
        <w:object w:dxaOrig="740" w:dyaOrig="400">
          <v:shape id="_x0000_i1293" type="#_x0000_t75" style="width:36.5pt;height:20.5pt" o:ole="">
            <v:imagedata r:id="rId516" o:title=""/>
          </v:shape>
          <o:OLEObject Type="Embed" ProgID="Equation.3" ShapeID="_x0000_i1293" DrawAspect="Content" ObjectID="_1649059156" r:id="rId517"/>
        </w:object>
      </w:r>
    </w:p>
    <w:p w:rsidR="00A556F6" w:rsidRDefault="00A556F6" w:rsidP="00A556F6">
      <w:pPr>
        <w:spacing w:line="360" w:lineRule="auto"/>
        <w:jc w:val="both"/>
      </w:pPr>
      <w:r>
        <w:t>Wówczas</w:t>
      </w:r>
    </w:p>
    <w:p w:rsidR="00A556F6" w:rsidRDefault="00A556F6" w:rsidP="00A556F6">
      <w:pPr>
        <w:spacing w:line="360" w:lineRule="auto"/>
        <w:jc w:val="center"/>
      </w:pPr>
      <w:r>
        <w:rPr>
          <w:position w:val="-14"/>
        </w:rPr>
        <w:object w:dxaOrig="1719" w:dyaOrig="400">
          <v:shape id="_x0000_i1294" type="#_x0000_t75" style="width:86.5pt;height:20.5pt" o:ole="">
            <v:imagedata r:id="rId518" o:title=""/>
          </v:shape>
          <o:OLEObject Type="Embed" ProgID="Equation.3" ShapeID="_x0000_i1294" DrawAspect="Content" ObjectID="_1649059157" r:id="rId519"/>
        </w:object>
      </w:r>
      <w:r>
        <w:t>,</w:t>
      </w:r>
    </w:p>
    <w:p w:rsidR="00A556F6" w:rsidRDefault="00A556F6" w:rsidP="00A556F6">
      <w:pPr>
        <w:spacing w:line="360" w:lineRule="auto"/>
        <w:jc w:val="both"/>
      </w:pPr>
      <w:r>
        <w:t>czyli (wobec (15) )</w:t>
      </w:r>
    </w:p>
    <w:p w:rsidR="00A556F6" w:rsidRDefault="00A556F6" w:rsidP="00A556F6">
      <w:pPr>
        <w:spacing w:line="360" w:lineRule="auto"/>
        <w:jc w:val="center"/>
      </w:pPr>
      <w:r>
        <w:rPr>
          <w:position w:val="-30"/>
        </w:rPr>
        <w:object w:dxaOrig="2820" w:dyaOrig="560">
          <v:shape id="_x0000_i1295" type="#_x0000_t75" style="width:141pt;height:27.5pt" o:ole="">
            <v:imagedata r:id="rId520" o:title=""/>
          </v:shape>
          <o:OLEObject Type="Embed" ProgID="Equation.3" ShapeID="_x0000_i1295" DrawAspect="Content" ObjectID="_1649059158" r:id="rId521"/>
        </w:object>
      </w:r>
      <w:r>
        <w:t>,</w:t>
      </w:r>
    </w:p>
    <w:p w:rsidR="00A556F6" w:rsidRDefault="00A556F6" w:rsidP="00A556F6">
      <w:pPr>
        <w:spacing w:line="360" w:lineRule="auto"/>
        <w:jc w:val="both"/>
      </w:pPr>
      <w:r>
        <w:t xml:space="preserve">co zamyka dowód. </w:t>
      </w:r>
    </w:p>
    <w:p w:rsidR="00A556F6" w:rsidRDefault="00A556F6" w:rsidP="00A556F6">
      <w:pPr>
        <w:spacing w:line="360" w:lineRule="auto"/>
        <w:jc w:val="both"/>
      </w:pPr>
    </w:p>
    <w:p w:rsidR="00A556F6" w:rsidRDefault="00A556F6" w:rsidP="00A556F6">
      <w:pPr>
        <w:spacing w:line="360" w:lineRule="auto"/>
        <w:jc w:val="both"/>
      </w:pPr>
      <w:r>
        <w:t xml:space="preserve">     Przy założeniach </w:t>
      </w:r>
      <w:r>
        <w:rPr>
          <w:b/>
        </w:rPr>
        <w:t xml:space="preserve">(I”) – (III) </w:t>
      </w:r>
      <w:r>
        <w:t>rynek z równaniem dynamiki cen (</w:t>
      </w:r>
      <w:r w:rsidR="00097E4A">
        <w:t>5.</w:t>
      </w:r>
      <w:r>
        <w:t>9) jest zatem co najmniej</w:t>
      </w:r>
    </w:p>
    <w:p w:rsidR="00A556F6" w:rsidRDefault="00A556F6" w:rsidP="00A556F6">
      <w:pPr>
        <w:spacing w:line="360" w:lineRule="auto"/>
        <w:jc w:val="both"/>
      </w:pPr>
      <w:r>
        <w:lastRenderedPageBreak/>
        <w:t xml:space="preserve"> lokalnie asymptotycznie  stabilny w otoczeniu cen równowagi  </w:t>
      </w:r>
      <w:r>
        <w:rPr>
          <w:position w:val="-10"/>
        </w:rPr>
        <w:object w:dxaOrig="240" w:dyaOrig="300">
          <v:shape id="_x0000_i1296" type="#_x0000_t75" style="width:12pt;height:15pt" o:ole="">
            <v:imagedata r:id="rId474" o:title=""/>
          </v:shape>
          <o:OLEObject Type="Embed" ProgID="Equation.3" ShapeID="_x0000_i1296" DrawAspect="Content" ObjectID="_1649059159" r:id="rId522"/>
        </w:object>
      </w:r>
      <w:r>
        <w:t xml:space="preserve">, jeżeli suma wartości bezwzględnych elementów kolumn macierzy Jacobiego   </w:t>
      </w:r>
      <w:r>
        <w:rPr>
          <w:position w:val="-30"/>
        </w:rPr>
        <w:object w:dxaOrig="1420" w:dyaOrig="720">
          <v:shape id="_x0000_i1297" type="#_x0000_t75" style="width:71.5pt;height:36pt" o:ole="">
            <v:imagedata r:id="rId523" o:title=""/>
          </v:shape>
          <o:OLEObject Type="Embed" ProgID="Equation.3" ShapeID="_x0000_i1297" DrawAspect="Content" ObjectID="_1649059160" r:id="rId524"/>
        </w:object>
      </w:r>
      <w:r>
        <w:t xml:space="preserve">  jest  mniejsza od 1.</w:t>
      </w:r>
    </w:p>
    <w:p w:rsidR="00012951" w:rsidRDefault="00012951"/>
    <w:sectPr w:rsidR="00012951" w:rsidSect="001721D2">
      <w:headerReference w:type="default" r:id="rId525"/>
      <w:footerReference w:type="even" r:id="rId526"/>
      <w:footerReference w:type="default" r:id="rId52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56" w:rsidRDefault="00346556">
      <w:r>
        <w:separator/>
      </w:r>
    </w:p>
  </w:endnote>
  <w:endnote w:type="continuationSeparator" w:id="0">
    <w:p w:rsidR="00346556" w:rsidRDefault="003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F6" w:rsidRDefault="00A556F6" w:rsidP="00A556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6F6" w:rsidRDefault="00A556F6" w:rsidP="00A556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1C" w:rsidRDefault="00CC681C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Prof. E. Panek</w:t>
    </w: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6F6" w:rsidRDefault="00A556F6" w:rsidP="000B7A8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56" w:rsidRDefault="00346556">
      <w:r>
        <w:separator/>
      </w:r>
    </w:p>
  </w:footnote>
  <w:footnote w:type="continuationSeparator" w:id="0">
    <w:p w:rsidR="00346556" w:rsidRDefault="0034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86865"/>
      <w:docPartObj>
        <w:docPartGallery w:val="Page Numbers (Top of Page)"/>
        <w:docPartUnique/>
      </w:docPartObj>
    </w:sdtPr>
    <w:sdtContent>
      <w:p w:rsidR="00CC681C" w:rsidRDefault="00CC681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3E00EF" w:rsidRDefault="003E0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2E8"/>
    <w:multiLevelType w:val="singleLevel"/>
    <w:tmpl w:val="2358463A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C874535"/>
    <w:multiLevelType w:val="hybridMultilevel"/>
    <w:tmpl w:val="2A8C8BF2"/>
    <w:lvl w:ilvl="0" w:tplc="1C0EAF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C558D"/>
    <w:multiLevelType w:val="multilevel"/>
    <w:tmpl w:val="9224E3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9E7430"/>
    <w:multiLevelType w:val="singleLevel"/>
    <w:tmpl w:val="6BFADAC4"/>
    <w:lvl w:ilvl="0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b/>
      </w:rPr>
    </w:lvl>
  </w:abstractNum>
  <w:abstractNum w:abstractNumId="4" w15:restartNumberingAfterBreak="0">
    <w:nsid w:val="6DF40727"/>
    <w:multiLevelType w:val="singleLevel"/>
    <w:tmpl w:val="2358463A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71551F7F"/>
    <w:multiLevelType w:val="singleLevel"/>
    <w:tmpl w:val="FDC8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7862166C"/>
    <w:multiLevelType w:val="multilevel"/>
    <w:tmpl w:val="A8A42E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2B"/>
    <w:rsid w:val="00012951"/>
    <w:rsid w:val="00050631"/>
    <w:rsid w:val="00097E4A"/>
    <w:rsid w:val="000A2693"/>
    <w:rsid w:val="000B7A8A"/>
    <w:rsid w:val="001721D2"/>
    <w:rsid w:val="00346556"/>
    <w:rsid w:val="0039248A"/>
    <w:rsid w:val="003E00EF"/>
    <w:rsid w:val="007614C4"/>
    <w:rsid w:val="00814469"/>
    <w:rsid w:val="008945CA"/>
    <w:rsid w:val="00965938"/>
    <w:rsid w:val="00977F67"/>
    <w:rsid w:val="00A556F6"/>
    <w:rsid w:val="00A81765"/>
    <w:rsid w:val="00BC142B"/>
    <w:rsid w:val="00BC7751"/>
    <w:rsid w:val="00BF701E"/>
    <w:rsid w:val="00CC681C"/>
    <w:rsid w:val="00D20843"/>
    <w:rsid w:val="00DF30FA"/>
    <w:rsid w:val="00E5579B"/>
    <w:rsid w:val="00E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B3E62"/>
  <w15:docId w15:val="{0B78E564-E737-4164-B34C-B07FF7B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6F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56F6"/>
    <w:rPr>
      <w:color w:val="0000FF"/>
      <w:u w:val="single"/>
    </w:rPr>
  </w:style>
  <w:style w:type="character" w:styleId="UyteHipercze">
    <w:name w:val="FollowedHyperlink"/>
    <w:rsid w:val="00A556F6"/>
    <w:rPr>
      <w:color w:val="800080"/>
      <w:u w:val="single"/>
    </w:rPr>
  </w:style>
  <w:style w:type="paragraph" w:styleId="Tekstprzypisudolnego">
    <w:name w:val="footnote text"/>
    <w:basedOn w:val="Normalny"/>
    <w:semiHidden/>
    <w:rsid w:val="00A556F6"/>
    <w:rPr>
      <w:sz w:val="20"/>
    </w:rPr>
  </w:style>
  <w:style w:type="paragraph" w:styleId="Stopka">
    <w:name w:val="footer"/>
    <w:basedOn w:val="Normalny"/>
    <w:link w:val="StopkaZnak"/>
    <w:uiPriority w:val="99"/>
    <w:rsid w:val="00A556F6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A556F6"/>
    <w:rPr>
      <w:vertAlign w:val="superscript"/>
    </w:rPr>
  </w:style>
  <w:style w:type="character" w:styleId="Numerstrony">
    <w:name w:val="page number"/>
    <w:basedOn w:val="Domylnaczcionkaakapitu"/>
    <w:rsid w:val="00A556F6"/>
  </w:style>
  <w:style w:type="paragraph" w:styleId="Nagwek">
    <w:name w:val="header"/>
    <w:basedOn w:val="Normalny"/>
    <w:link w:val="NagwekZnak"/>
    <w:uiPriority w:val="99"/>
    <w:rsid w:val="000B7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0EF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C68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70.bin"/><Relationship Id="rId366" Type="http://schemas.openxmlformats.org/officeDocument/2006/relationships/image" Target="media/image169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5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4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7.bin"/><Relationship Id="rId500" Type="http://schemas.openxmlformats.org/officeDocument/2006/relationships/oleObject" Target="embeddings/oleObject26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9.wmf"/><Relationship Id="rId402" Type="http://schemas.openxmlformats.org/officeDocument/2006/relationships/image" Target="media/image187.wmf"/><Relationship Id="rId279" Type="http://schemas.openxmlformats.org/officeDocument/2006/relationships/oleObject" Target="embeddings/oleObject145.bin"/><Relationship Id="rId444" Type="http://schemas.openxmlformats.org/officeDocument/2006/relationships/image" Target="media/image208.wmf"/><Relationship Id="rId486" Type="http://schemas.openxmlformats.org/officeDocument/2006/relationships/image" Target="media/image22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58.bin"/><Relationship Id="rId346" Type="http://schemas.openxmlformats.org/officeDocument/2006/relationships/image" Target="media/image159.wmf"/><Relationship Id="rId388" Type="http://schemas.openxmlformats.org/officeDocument/2006/relationships/image" Target="media/image180.wmf"/><Relationship Id="rId511" Type="http://schemas.openxmlformats.org/officeDocument/2006/relationships/oleObject" Target="embeddings/oleObject26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5.bin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36.bin"/><Relationship Id="rId497" Type="http://schemas.openxmlformats.org/officeDocument/2006/relationships/image" Target="media/image23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5.wmf"/><Relationship Id="rId357" Type="http://schemas.openxmlformats.org/officeDocument/2006/relationships/oleObject" Target="embeddings/oleObject187.bin"/><Relationship Id="rId522" Type="http://schemas.openxmlformats.org/officeDocument/2006/relationships/oleObject" Target="embeddings/oleObject272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4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8.bin"/><Relationship Id="rId259" Type="http://schemas.openxmlformats.org/officeDocument/2006/relationships/image" Target="media/image119.wmf"/><Relationship Id="rId424" Type="http://schemas.openxmlformats.org/officeDocument/2006/relationships/image" Target="media/image198.wmf"/><Relationship Id="rId466" Type="http://schemas.openxmlformats.org/officeDocument/2006/relationships/oleObject" Target="embeddings/oleObject24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4.wmf"/><Relationship Id="rId326" Type="http://schemas.openxmlformats.org/officeDocument/2006/relationships/oleObject" Target="embeddings/oleObject171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0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8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7.bin"/><Relationship Id="rId502" Type="http://schemas.openxmlformats.org/officeDocument/2006/relationships/image" Target="media/image23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1.wmf"/><Relationship Id="rId404" Type="http://schemas.openxmlformats.org/officeDocument/2006/relationships/image" Target="media/image188.wmf"/><Relationship Id="rId446" Type="http://schemas.openxmlformats.org/officeDocument/2006/relationships/image" Target="media/image209.wmf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5.wmf"/><Relationship Id="rId306" Type="http://schemas.openxmlformats.org/officeDocument/2006/relationships/image" Target="media/image141.wmf"/><Relationship Id="rId488" Type="http://schemas.openxmlformats.org/officeDocument/2006/relationships/image" Target="media/image22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0.wmf"/><Relationship Id="rId513" Type="http://schemas.openxmlformats.org/officeDocument/2006/relationships/oleObject" Target="embeddings/oleObject267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7.bin"/><Relationship Id="rId261" Type="http://schemas.openxmlformats.org/officeDocument/2006/relationships/image" Target="media/image120.wmf"/><Relationship Id="rId499" Type="http://schemas.openxmlformats.org/officeDocument/2006/relationships/image" Target="media/image23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6.wmf"/><Relationship Id="rId359" Type="http://schemas.openxmlformats.org/officeDocument/2006/relationships/oleObject" Target="embeddings/oleObject188.bin"/><Relationship Id="rId524" Type="http://schemas.openxmlformats.org/officeDocument/2006/relationships/oleObject" Target="embeddings/oleObject27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5.wmf"/><Relationship Id="rId219" Type="http://schemas.openxmlformats.org/officeDocument/2006/relationships/image" Target="media/image102.wmf"/><Relationship Id="rId370" Type="http://schemas.openxmlformats.org/officeDocument/2006/relationships/image" Target="media/image171.wmf"/><Relationship Id="rId426" Type="http://schemas.openxmlformats.org/officeDocument/2006/relationships/image" Target="media/image199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5.wmf"/><Relationship Id="rId468" Type="http://schemas.openxmlformats.org/officeDocument/2006/relationships/oleObject" Target="embeddings/oleObject243.bin"/><Relationship Id="rId489" Type="http://schemas.openxmlformats.org/officeDocument/2006/relationships/oleObject" Target="embeddings/oleObject254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0.bin"/><Relationship Id="rId328" Type="http://schemas.openxmlformats.org/officeDocument/2006/relationships/oleObject" Target="embeddings/oleObject172.bin"/><Relationship Id="rId349" Type="http://schemas.openxmlformats.org/officeDocument/2006/relationships/oleObject" Target="embeddings/oleObject183.bin"/><Relationship Id="rId514" Type="http://schemas.openxmlformats.org/officeDocument/2006/relationships/image" Target="media/image241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6.wmf"/><Relationship Id="rId381" Type="http://schemas.openxmlformats.org/officeDocument/2006/relationships/oleObject" Target="embeddings/oleObject199.bin"/><Relationship Id="rId416" Type="http://schemas.openxmlformats.org/officeDocument/2006/relationships/image" Target="media/image194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7.bin"/><Relationship Id="rId458" Type="http://schemas.openxmlformats.org/officeDocument/2006/relationships/image" Target="media/image215.wmf"/><Relationship Id="rId479" Type="http://schemas.openxmlformats.org/officeDocument/2006/relationships/image" Target="media/image224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6.bin"/><Relationship Id="rId339" Type="http://schemas.openxmlformats.org/officeDocument/2006/relationships/oleObject" Target="embeddings/oleObject178.bin"/><Relationship Id="rId490" Type="http://schemas.openxmlformats.org/officeDocument/2006/relationships/image" Target="media/image230.wmf"/><Relationship Id="rId504" Type="http://schemas.openxmlformats.org/officeDocument/2006/relationships/image" Target="media/image236.wmf"/><Relationship Id="rId525" Type="http://schemas.openxmlformats.org/officeDocument/2006/relationships/header" Target="head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61.wmf"/><Relationship Id="rId371" Type="http://schemas.openxmlformats.org/officeDocument/2006/relationships/oleObject" Target="embeddings/oleObject194.bin"/><Relationship Id="rId406" Type="http://schemas.openxmlformats.org/officeDocument/2006/relationships/image" Target="media/image189.wmf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image" Target="media/image182.wmf"/><Relationship Id="rId427" Type="http://schemas.openxmlformats.org/officeDocument/2006/relationships/oleObject" Target="embeddings/oleObject222.bin"/><Relationship Id="rId448" Type="http://schemas.openxmlformats.org/officeDocument/2006/relationships/image" Target="media/image210.wmf"/><Relationship Id="rId469" Type="http://schemas.openxmlformats.org/officeDocument/2006/relationships/image" Target="media/image22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6.wmf"/><Relationship Id="rId308" Type="http://schemas.openxmlformats.org/officeDocument/2006/relationships/image" Target="media/image142.wmf"/><Relationship Id="rId329" Type="http://schemas.openxmlformats.org/officeDocument/2006/relationships/oleObject" Target="embeddings/oleObject173.bin"/><Relationship Id="rId480" Type="http://schemas.openxmlformats.org/officeDocument/2006/relationships/image" Target="media/image225.wmf"/><Relationship Id="rId515" Type="http://schemas.openxmlformats.org/officeDocument/2006/relationships/oleObject" Target="embeddings/oleObject26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6.wmf"/><Relationship Id="rId361" Type="http://schemas.openxmlformats.org/officeDocument/2006/relationships/oleObject" Target="embeddings/oleObject1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77.wmf"/><Relationship Id="rId417" Type="http://schemas.openxmlformats.org/officeDocument/2006/relationships/oleObject" Target="embeddings/oleObject217.bin"/><Relationship Id="rId438" Type="http://schemas.openxmlformats.org/officeDocument/2006/relationships/image" Target="media/image205.wmf"/><Relationship Id="rId459" Type="http://schemas.openxmlformats.org/officeDocument/2006/relationships/oleObject" Target="embeddings/oleObject23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1.wmf"/><Relationship Id="rId319" Type="http://schemas.openxmlformats.org/officeDocument/2006/relationships/image" Target="media/image147.wmf"/><Relationship Id="rId470" Type="http://schemas.openxmlformats.org/officeDocument/2006/relationships/oleObject" Target="embeddings/oleObject244.bin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3.bin"/><Relationship Id="rId526" Type="http://schemas.openxmlformats.org/officeDocument/2006/relationships/footer" Target="foot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1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4.bin"/><Relationship Id="rId372" Type="http://schemas.openxmlformats.org/officeDocument/2006/relationships/image" Target="media/image172.wmf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28" Type="http://schemas.openxmlformats.org/officeDocument/2006/relationships/image" Target="media/image200.wmf"/><Relationship Id="rId449" Type="http://schemas.openxmlformats.org/officeDocument/2006/relationships/oleObject" Target="embeddings/oleObject233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6.wmf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1.bin"/><Relationship Id="rId460" Type="http://schemas.openxmlformats.org/officeDocument/2006/relationships/image" Target="media/image216.wmf"/><Relationship Id="rId481" Type="http://schemas.openxmlformats.org/officeDocument/2006/relationships/oleObject" Target="embeddings/oleObject250.bin"/><Relationship Id="rId516" Type="http://schemas.openxmlformats.org/officeDocument/2006/relationships/image" Target="media/image242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7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7.wmf"/><Relationship Id="rId383" Type="http://schemas.openxmlformats.org/officeDocument/2006/relationships/oleObject" Target="embeddings/oleObject200.bin"/><Relationship Id="rId418" Type="http://schemas.openxmlformats.org/officeDocument/2006/relationships/image" Target="media/image195.wmf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8.bin"/><Relationship Id="rId450" Type="http://schemas.openxmlformats.org/officeDocument/2006/relationships/image" Target="media/image211.wmf"/><Relationship Id="rId471" Type="http://schemas.openxmlformats.org/officeDocument/2006/relationships/image" Target="media/image221.wmf"/><Relationship Id="rId506" Type="http://schemas.openxmlformats.org/officeDocument/2006/relationships/image" Target="media/image23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2.bin"/><Relationship Id="rId492" Type="http://schemas.openxmlformats.org/officeDocument/2006/relationships/image" Target="media/image231.wmf"/><Relationship Id="rId527" Type="http://schemas.openxmlformats.org/officeDocument/2006/relationships/footer" Target="footer2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2.wmf"/><Relationship Id="rId373" Type="http://schemas.openxmlformats.org/officeDocument/2006/relationships/oleObject" Target="embeddings/oleObject195.bin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461" Type="http://schemas.openxmlformats.org/officeDocument/2006/relationships/oleObject" Target="embeddings/oleObject239.bin"/><Relationship Id="rId482" Type="http://schemas.openxmlformats.org/officeDocument/2006/relationships/image" Target="media/image226.wmf"/><Relationship Id="rId517" Type="http://schemas.openxmlformats.org/officeDocument/2006/relationships/oleObject" Target="embeddings/oleObject26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7.wmf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8.wmf"/><Relationship Id="rId419" Type="http://schemas.openxmlformats.org/officeDocument/2006/relationships/oleObject" Target="embeddings/oleObject218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2.wmf"/><Relationship Id="rId430" Type="http://schemas.openxmlformats.org/officeDocument/2006/relationships/image" Target="media/image20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4.bin"/><Relationship Id="rId472" Type="http://schemas.openxmlformats.org/officeDocument/2006/relationships/oleObject" Target="embeddings/oleObject245.bin"/><Relationship Id="rId493" Type="http://schemas.openxmlformats.org/officeDocument/2006/relationships/oleObject" Target="embeddings/oleObject256.bin"/><Relationship Id="rId507" Type="http://schemas.openxmlformats.org/officeDocument/2006/relationships/oleObject" Target="embeddings/oleObject264.bin"/><Relationship Id="rId528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43.wmf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5.bin"/><Relationship Id="rId374" Type="http://schemas.openxmlformats.org/officeDocument/2006/relationships/image" Target="media/image173.wmf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0.bin"/><Relationship Id="rId420" Type="http://schemas.openxmlformats.org/officeDocument/2006/relationships/image" Target="media/image19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7.wmf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29.bin"/><Relationship Id="rId462" Type="http://schemas.openxmlformats.org/officeDocument/2006/relationships/oleObject" Target="embeddings/oleObject240.bin"/><Relationship Id="rId483" Type="http://schemas.openxmlformats.org/officeDocument/2006/relationships/oleObject" Target="embeddings/oleObject251.bin"/><Relationship Id="rId518" Type="http://schemas.openxmlformats.org/officeDocument/2006/relationships/image" Target="media/image2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6.bin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9.bin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4.bin"/><Relationship Id="rId452" Type="http://schemas.openxmlformats.org/officeDocument/2006/relationships/image" Target="media/image212.wmf"/><Relationship Id="rId473" Type="http://schemas.openxmlformats.org/officeDocument/2006/relationships/oleObject" Target="embeddings/oleObject246.bin"/><Relationship Id="rId494" Type="http://schemas.openxmlformats.org/officeDocument/2006/relationships/oleObject" Target="embeddings/oleObject257.bin"/><Relationship Id="rId508" Type="http://schemas.openxmlformats.org/officeDocument/2006/relationships/image" Target="media/image238.wmf"/><Relationship Id="rId529" Type="http://schemas.openxmlformats.org/officeDocument/2006/relationships/glossaryDocument" Target="glossary/document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8.wmf"/><Relationship Id="rId400" Type="http://schemas.openxmlformats.org/officeDocument/2006/relationships/image" Target="media/image186.wmf"/><Relationship Id="rId421" Type="http://schemas.openxmlformats.org/officeDocument/2006/relationships/oleObject" Target="embeddings/oleObject219.bin"/><Relationship Id="rId442" Type="http://schemas.openxmlformats.org/officeDocument/2006/relationships/image" Target="media/image207.wmf"/><Relationship Id="rId463" Type="http://schemas.openxmlformats.org/officeDocument/2006/relationships/image" Target="media/image217.wmf"/><Relationship Id="rId484" Type="http://schemas.openxmlformats.org/officeDocument/2006/relationships/image" Target="media/image227.wmf"/><Relationship Id="rId519" Type="http://schemas.openxmlformats.org/officeDocument/2006/relationships/oleObject" Target="embeddings/oleObject27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0.wmf"/><Relationship Id="rId323" Type="http://schemas.openxmlformats.org/officeDocument/2006/relationships/image" Target="media/image148.wmf"/><Relationship Id="rId344" Type="http://schemas.openxmlformats.org/officeDocument/2006/relationships/image" Target="media/image158.wmf"/><Relationship Id="rId530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9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4.bin"/><Relationship Id="rId432" Type="http://schemas.openxmlformats.org/officeDocument/2006/relationships/image" Target="media/image202.wmf"/><Relationship Id="rId453" Type="http://schemas.openxmlformats.org/officeDocument/2006/relationships/oleObject" Target="embeddings/oleObject235.bin"/><Relationship Id="rId474" Type="http://schemas.openxmlformats.org/officeDocument/2006/relationships/image" Target="media/image222.wmf"/><Relationship Id="rId509" Type="http://schemas.openxmlformats.org/officeDocument/2006/relationships/oleObject" Target="embeddings/oleObject26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44.wmf"/><Relationship Id="rId495" Type="http://schemas.openxmlformats.org/officeDocument/2006/relationships/image" Target="media/image2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image" Target="media/image78.wmf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4.wmf"/><Relationship Id="rId397" Type="http://schemas.openxmlformats.org/officeDocument/2006/relationships/oleObject" Target="embeddings/oleObject207.bin"/><Relationship Id="rId520" Type="http://schemas.openxmlformats.org/officeDocument/2006/relationships/image" Target="media/image244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9.bin"/><Relationship Id="rId422" Type="http://schemas.openxmlformats.org/officeDocument/2006/relationships/image" Target="media/image197.wmf"/><Relationship Id="rId443" Type="http://schemas.openxmlformats.org/officeDocument/2006/relationships/oleObject" Target="embeddings/oleObject230.bin"/><Relationship Id="rId464" Type="http://schemas.openxmlformats.org/officeDocument/2006/relationships/oleObject" Target="embeddings/oleObject241.bin"/><Relationship Id="rId303" Type="http://schemas.openxmlformats.org/officeDocument/2006/relationships/oleObject" Target="embeddings/oleObject157.bin"/><Relationship Id="rId485" Type="http://schemas.openxmlformats.org/officeDocument/2006/relationships/oleObject" Target="embeddings/oleObject2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39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3.wmf"/><Relationship Id="rId412" Type="http://schemas.openxmlformats.org/officeDocument/2006/relationships/image" Target="media/image192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3.wmf"/><Relationship Id="rId496" Type="http://schemas.openxmlformats.org/officeDocument/2006/relationships/oleObject" Target="embeddings/oleObject25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4.wmf"/><Relationship Id="rId398" Type="http://schemas.openxmlformats.org/officeDocument/2006/relationships/image" Target="media/image185.wmf"/><Relationship Id="rId521" Type="http://schemas.openxmlformats.org/officeDocument/2006/relationships/oleObject" Target="embeddings/oleObject27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0.bin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49.wmf"/><Relationship Id="rId367" Type="http://schemas.openxmlformats.org/officeDocument/2006/relationships/oleObject" Target="embeddings/oleObject192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3.wmf"/><Relationship Id="rId476" Type="http://schemas.openxmlformats.org/officeDocument/2006/relationships/image" Target="media/image22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29.wmf"/><Relationship Id="rId336" Type="http://schemas.openxmlformats.org/officeDocument/2006/relationships/image" Target="media/image154.wmf"/><Relationship Id="rId501" Type="http://schemas.openxmlformats.org/officeDocument/2006/relationships/oleObject" Target="embeddings/oleObject26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378" Type="http://schemas.openxmlformats.org/officeDocument/2006/relationships/image" Target="media/image175.wmf"/><Relationship Id="rId403" Type="http://schemas.openxmlformats.org/officeDocument/2006/relationships/oleObject" Target="embeddings/oleObject21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3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2.bin"/><Relationship Id="rId512" Type="http://schemas.openxmlformats.org/officeDocument/2006/relationships/image" Target="media/image24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3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4.wmf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498" Type="http://schemas.openxmlformats.org/officeDocument/2006/relationships/oleObject" Target="embeddings/oleObject259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5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1.bin"/><Relationship Id="rId467" Type="http://schemas.openxmlformats.org/officeDocument/2006/relationships/image" Target="media/image219.wmf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0.wmf"/><Relationship Id="rId369" Type="http://schemas.openxmlformats.org/officeDocument/2006/relationships/oleObject" Target="embeddings/oleObject193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6.wmf"/><Relationship Id="rId380" Type="http://schemas.openxmlformats.org/officeDocument/2006/relationships/image" Target="media/image176.wmf"/><Relationship Id="rId436" Type="http://schemas.openxmlformats.org/officeDocument/2006/relationships/image" Target="media/image204.wmf"/><Relationship Id="rId240" Type="http://schemas.openxmlformats.org/officeDocument/2006/relationships/image" Target="media/image110.wmf"/><Relationship Id="rId478" Type="http://schemas.openxmlformats.org/officeDocument/2006/relationships/oleObject" Target="embeddings/oleObject24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0.wmf"/><Relationship Id="rId338" Type="http://schemas.openxmlformats.org/officeDocument/2006/relationships/image" Target="media/image155.wmf"/><Relationship Id="rId503" Type="http://schemas.openxmlformats.org/officeDocument/2006/relationships/oleObject" Target="embeddings/oleObject26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01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7EC0BFBAC0F41FC87D7DAA6E91AE68F">
    <w:name w:val="57EC0BFBAC0F41FC87D7DAA6E91AE68F"/>
    <w:rsid w:val="00E23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3375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konkurencyjny z nieklasycznym równaniem dynamiki cen (wykład 14-15)</vt:lpstr>
    </vt:vector>
  </TitlesOfParts>
  <Company>AE Poznań</Company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konkurencyjny z nieklasycznym równaniem dynamiki cen (wykład 14-15)</dc:title>
  <dc:creator>Katarzyna Zakrzewska</dc:creator>
  <cp:lastModifiedBy>KEM</cp:lastModifiedBy>
  <cp:revision>6</cp:revision>
  <cp:lastPrinted>2010-11-22T12:46:00Z</cp:lastPrinted>
  <dcterms:created xsi:type="dcterms:W3CDTF">2018-12-07T14:42:00Z</dcterms:created>
  <dcterms:modified xsi:type="dcterms:W3CDTF">2020-04-22T09:04:00Z</dcterms:modified>
</cp:coreProperties>
</file>